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74B" w:rsidRDefault="00DB0501">
      <w:pPr>
        <w:spacing w:before="77" w:line="252" w:lineRule="exact"/>
        <w:ind w:left="119"/>
        <w:rPr>
          <w:i/>
        </w:rPr>
      </w:pPr>
      <w:proofErr w:type="spellStart"/>
      <w:r>
        <w:rPr>
          <w:i/>
        </w:rPr>
        <w:t>Ergänzung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zu</w:t>
      </w:r>
      <w:proofErr w:type="spellEnd"/>
      <w:r>
        <w:rPr>
          <w:i/>
        </w:rPr>
        <w:t xml:space="preserve"> § 22 der </w:t>
      </w:r>
      <w:proofErr w:type="spellStart"/>
      <w:r>
        <w:rPr>
          <w:i/>
        </w:rPr>
        <w:t>Reiseordnung</w:t>
      </w:r>
      <w:proofErr w:type="spellEnd"/>
    </w:p>
    <w:p w:rsidR="0059674B" w:rsidRDefault="00DB0501">
      <w:pPr>
        <w:spacing w:line="242" w:lineRule="auto"/>
        <w:ind w:left="1658" w:right="1450" w:firstLine="559"/>
        <w:rPr>
          <w:b/>
          <w:sz w:val="28"/>
        </w:rPr>
      </w:pPr>
      <w:proofErr w:type="spellStart"/>
      <w:r>
        <w:rPr>
          <w:b/>
          <w:sz w:val="28"/>
        </w:rPr>
        <w:t>Zugelassene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Elektronische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Konstatiersysteme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Einsatzantennen</w:t>
      </w:r>
      <w:proofErr w:type="spellEnd"/>
      <w:r>
        <w:rPr>
          <w:b/>
          <w:sz w:val="28"/>
        </w:rPr>
        <w:t xml:space="preserve"> und Software </w:t>
      </w:r>
      <w:proofErr w:type="spellStart"/>
      <w:r>
        <w:rPr>
          <w:b/>
          <w:sz w:val="28"/>
        </w:rPr>
        <w:t>Versionen</w:t>
      </w:r>
      <w:proofErr w:type="spellEnd"/>
      <w:r>
        <w:rPr>
          <w:b/>
          <w:sz w:val="28"/>
        </w:rPr>
        <w:t xml:space="preserve"> ab 30.03.2010</w:t>
      </w:r>
    </w:p>
    <w:p w:rsidR="0059674B" w:rsidRDefault="0059674B">
      <w:pPr>
        <w:pStyle w:val="Textkrper"/>
        <w:spacing w:before="5"/>
        <w:ind w:left="0" w:firstLine="0"/>
        <w:rPr>
          <w:b/>
          <w:sz w:val="27"/>
        </w:rPr>
      </w:pPr>
    </w:p>
    <w:p w:rsidR="0059674B" w:rsidRDefault="00DB0501">
      <w:pPr>
        <w:spacing w:before="1"/>
        <w:ind w:left="119"/>
        <w:rPr>
          <w:b/>
          <w:sz w:val="28"/>
        </w:rPr>
      </w:pPr>
      <w:r>
        <w:rPr>
          <w:b/>
          <w:color w:val="006FC1"/>
          <w:sz w:val="28"/>
        </w:rPr>
        <w:t xml:space="preserve">TIPES </w:t>
      </w:r>
      <w:proofErr w:type="spellStart"/>
      <w:r>
        <w:rPr>
          <w:b/>
          <w:color w:val="006FC1"/>
          <w:sz w:val="28"/>
        </w:rPr>
        <w:t>Motz</w:t>
      </w:r>
      <w:proofErr w:type="spellEnd"/>
      <w:r>
        <w:rPr>
          <w:b/>
          <w:color w:val="006FC1"/>
          <w:sz w:val="28"/>
        </w:rPr>
        <w:t xml:space="preserve">-Computer GmbH, </w:t>
      </w:r>
      <w:proofErr w:type="spellStart"/>
      <w:r>
        <w:rPr>
          <w:b/>
          <w:color w:val="006FC1"/>
          <w:sz w:val="28"/>
        </w:rPr>
        <w:t>Höxter</w:t>
      </w:r>
      <w:proofErr w:type="spellEnd"/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color w:val="006FC1"/>
          <w:sz w:val="20"/>
        </w:rPr>
      </w:pPr>
      <w:r>
        <w:rPr>
          <w:color w:val="006FC1"/>
          <w:sz w:val="20"/>
        </w:rPr>
        <w:t xml:space="preserve">TIPES-Version 5.04 </w:t>
      </w:r>
      <w:proofErr w:type="spellStart"/>
      <w:r>
        <w:rPr>
          <w:color w:val="006FC1"/>
          <w:sz w:val="20"/>
        </w:rPr>
        <w:t>nur</w:t>
      </w:r>
      <w:proofErr w:type="spellEnd"/>
      <w:r>
        <w:rPr>
          <w:color w:val="006FC1"/>
          <w:sz w:val="20"/>
        </w:rPr>
        <w:t xml:space="preserve"> </w:t>
      </w:r>
      <w:proofErr w:type="spellStart"/>
      <w:r>
        <w:rPr>
          <w:color w:val="006FC1"/>
          <w:sz w:val="20"/>
        </w:rPr>
        <w:t>mit</w:t>
      </w:r>
      <w:proofErr w:type="spellEnd"/>
      <w:r>
        <w:rPr>
          <w:color w:val="006FC1"/>
          <w:sz w:val="20"/>
        </w:rPr>
        <w:t xml:space="preserve"> </w:t>
      </w:r>
      <w:proofErr w:type="spellStart"/>
      <w:r>
        <w:rPr>
          <w:color w:val="006FC1"/>
          <w:sz w:val="20"/>
        </w:rPr>
        <w:t>Hologrammsiegel</w:t>
      </w:r>
      <w:proofErr w:type="spellEnd"/>
      <w:r>
        <w:rPr>
          <w:color w:val="006FC1"/>
          <w:sz w:val="20"/>
        </w:rPr>
        <w:t xml:space="preserve"> </w:t>
      </w:r>
      <w:proofErr w:type="spellStart"/>
      <w:r>
        <w:rPr>
          <w:color w:val="006FC1"/>
          <w:sz w:val="20"/>
        </w:rPr>
        <w:t>sowie</w:t>
      </w:r>
      <w:proofErr w:type="spellEnd"/>
      <w:r>
        <w:rPr>
          <w:color w:val="006FC1"/>
          <w:sz w:val="20"/>
        </w:rPr>
        <w:t xml:space="preserve"> Transponder </w:t>
      </w:r>
      <w:proofErr w:type="spellStart"/>
      <w:r>
        <w:rPr>
          <w:color w:val="006FC1"/>
          <w:sz w:val="20"/>
        </w:rPr>
        <w:t>zum</w:t>
      </w:r>
      <w:proofErr w:type="spellEnd"/>
      <w:r>
        <w:rPr>
          <w:color w:val="006FC1"/>
          <w:sz w:val="20"/>
        </w:rPr>
        <w:t xml:space="preserve"> Schutz der</w:t>
      </w:r>
      <w:r>
        <w:rPr>
          <w:color w:val="006FC1"/>
          <w:spacing w:val="-9"/>
          <w:sz w:val="20"/>
        </w:rPr>
        <w:t xml:space="preserve"> </w:t>
      </w:r>
      <w:proofErr w:type="spellStart"/>
      <w:r>
        <w:rPr>
          <w:color w:val="006FC1"/>
          <w:sz w:val="20"/>
        </w:rPr>
        <w:t>Elektronik</w:t>
      </w:r>
      <w:proofErr w:type="spellEnd"/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 w:hAnsi="Wingdings"/>
          <w:color w:val="006FC1"/>
          <w:sz w:val="20"/>
        </w:rPr>
      </w:pPr>
      <w:proofErr w:type="spellStart"/>
      <w:r>
        <w:rPr>
          <w:color w:val="006FC1"/>
          <w:sz w:val="20"/>
        </w:rPr>
        <w:t>Tipes</w:t>
      </w:r>
      <w:proofErr w:type="spellEnd"/>
      <w:r>
        <w:rPr>
          <w:color w:val="006FC1"/>
          <w:sz w:val="20"/>
        </w:rPr>
        <w:t xml:space="preserve"> MC 2100 (</w:t>
      </w:r>
      <w:proofErr w:type="spellStart"/>
      <w:r>
        <w:rPr>
          <w:color w:val="006FC1"/>
          <w:sz w:val="20"/>
        </w:rPr>
        <w:t>mit</w:t>
      </w:r>
      <w:proofErr w:type="spellEnd"/>
      <w:r>
        <w:rPr>
          <w:color w:val="006FC1"/>
          <w:sz w:val="20"/>
        </w:rPr>
        <w:t xml:space="preserve"> Siegel in </w:t>
      </w:r>
      <w:proofErr w:type="spellStart"/>
      <w:r>
        <w:rPr>
          <w:color w:val="006FC1"/>
          <w:sz w:val="20"/>
        </w:rPr>
        <w:t>eingefräster</w:t>
      </w:r>
      <w:proofErr w:type="spellEnd"/>
      <w:r>
        <w:rPr>
          <w:color w:val="006FC1"/>
          <w:sz w:val="20"/>
        </w:rPr>
        <w:t xml:space="preserve"> </w:t>
      </w:r>
      <w:proofErr w:type="spellStart"/>
      <w:r>
        <w:rPr>
          <w:color w:val="006FC1"/>
          <w:sz w:val="20"/>
        </w:rPr>
        <w:t>Aussparung</w:t>
      </w:r>
      <w:proofErr w:type="spellEnd"/>
      <w:r>
        <w:rPr>
          <w:color w:val="006FC1"/>
          <w:sz w:val="20"/>
        </w:rPr>
        <w:t xml:space="preserve"> </w:t>
      </w:r>
      <w:proofErr w:type="spellStart"/>
      <w:r>
        <w:rPr>
          <w:color w:val="006FC1"/>
          <w:sz w:val="20"/>
        </w:rPr>
        <w:t>sowie</w:t>
      </w:r>
      <w:proofErr w:type="spellEnd"/>
      <w:r>
        <w:rPr>
          <w:color w:val="006FC1"/>
          <w:sz w:val="20"/>
        </w:rPr>
        <w:t xml:space="preserve"> Transponder </w:t>
      </w:r>
      <w:proofErr w:type="spellStart"/>
      <w:r>
        <w:rPr>
          <w:color w:val="006FC1"/>
          <w:sz w:val="20"/>
        </w:rPr>
        <w:t>zum</w:t>
      </w:r>
      <w:proofErr w:type="spellEnd"/>
      <w:r>
        <w:rPr>
          <w:color w:val="006FC1"/>
          <w:sz w:val="20"/>
        </w:rPr>
        <w:t xml:space="preserve"> Schutz der</w:t>
      </w:r>
      <w:r>
        <w:rPr>
          <w:color w:val="006FC1"/>
          <w:spacing w:val="-15"/>
          <w:sz w:val="20"/>
        </w:rPr>
        <w:t xml:space="preserve"> </w:t>
      </w:r>
      <w:proofErr w:type="spellStart"/>
      <w:r>
        <w:rPr>
          <w:color w:val="006FC1"/>
          <w:sz w:val="20"/>
        </w:rPr>
        <w:t>Elektronik</w:t>
      </w:r>
      <w:proofErr w:type="spellEnd"/>
      <w:r>
        <w:rPr>
          <w:color w:val="006FC1"/>
          <w:sz w:val="20"/>
        </w:rPr>
        <w:t>),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ind w:hanging="359"/>
        <w:rPr>
          <w:rFonts w:ascii="Wingdings"/>
          <w:color w:val="006FC1"/>
          <w:sz w:val="20"/>
        </w:rPr>
      </w:pPr>
      <w:r>
        <w:rPr>
          <w:color w:val="006FC1"/>
          <w:sz w:val="20"/>
        </w:rPr>
        <w:t>Software-Version BRD</w:t>
      </w:r>
      <w:r>
        <w:rPr>
          <w:color w:val="006FC1"/>
          <w:spacing w:val="2"/>
          <w:sz w:val="20"/>
        </w:rPr>
        <w:t xml:space="preserve"> </w:t>
      </w:r>
      <w:r>
        <w:rPr>
          <w:color w:val="006FC1"/>
          <w:sz w:val="20"/>
        </w:rPr>
        <w:t>1.50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ind w:hanging="359"/>
        <w:rPr>
          <w:rFonts w:ascii="Wingdings" w:hAnsi="Wingdings"/>
          <w:color w:val="006FC1"/>
          <w:sz w:val="20"/>
        </w:rPr>
      </w:pPr>
      <w:proofErr w:type="spellStart"/>
      <w:r>
        <w:rPr>
          <w:color w:val="006FC1"/>
          <w:sz w:val="20"/>
        </w:rPr>
        <w:t>Lesegerät</w:t>
      </w:r>
      <w:proofErr w:type="spellEnd"/>
      <w:r>
        <w:rPr>
          <w:color w:val="006FC1"/>
          <w:sz w:val="20"/>
        </w:rPr>
        <w:t xml:space="preserve"> TBL</w:t>
      </w:r>
      <w:r>
        <w:rPr>
          <w:color w:val="006FC1"/>
          <w:spacing w:val="-3"/>
          <w:sz w:val="20"/>
        </w:rPr>
        <w:t xml:space="preserve"> </w:t>
      </w:r>
      <w:r>
        <w:rPr>
          <w:color w:val="006FC1"/>
          <w:sz w:val="20"/>
        </w:rPr>
        <w:t>100A4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ind w:hanging="359"/>
        <w:rPr>
          <w:rFonts w:ascii="Wingdings" w:hAnsi="Wingdings"/>
          <w:color w:val="006FC1"/>
          <w:sz w:val="20"/>
        </w:rPr>
      </w:pPr>
      <w:proofErr w:type="spellStart"/>
      <w:r>
        <w:rPr>
          <w:color w:val="006FC1"/>
          <w:sz w:val="20"/>
        </w:rPr>
        <w:t>Lesegerät</w:t>
      </w:r>
      <w:proofErr w:type="spellEnd"/>
      <w:r>
        <w:rPr>
          <w:color w:val="006FC1"/>
          <w:sz w:val="20"/>
        </w:rPr>
        <w:t xml:space="preserve"> Plus TLI</w:t>
      </w:r>
      <w:r>
        <w:rPr>
          <w:color w:val="006FC1"/>
          <w:spacing w:val="-3"/>
          <w:sz w:val="20"/>
        </w:rPr>
        <w:t xml:space="preserve"> </w:t>
      </w:r>
      <w:r>
        <w:rPr>
          <w:color w:val="006FC1"/>
          <w:sz w:val="20"/>
        </w:rPr>
        <w:t>201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ind w:hanging="359"/>
        <w:rPr>
          <w:rFonts w:ascii="Wingdings" w:hAnsi="Wingdings"/>
          <w:color w:val="006FC1"/>
          <w:sz w:val="20"/>
        </w:rPr>
      </w:pPr>
      <w:proofErr w:type="spellStart"/>
      <w:r>
        <w:rPr>
          <w:color w:val="006FC1"/>
          <w:sz w:val="20"/>
        </w:rPr>
        <w:t>Lesegerät</w:t>
      </w:r>
      <w:proofErr w:type="spellEnd"/>
      <w:r>
        <w:rPr>
          <w:color w:val="006FC1"/>
          <w:sz w:val="20"/>
        </w:rPr>
        <w:t xml:space="preserve"> TLI</w:t>
      </w:r>
      <w:r>
        <w:rPr>
          <w:color w:val="006FC1"/>
          <w:spacing w:val="-3"/>
          <w:sz w:val="20"/>
        </w:rPr>
        <w:t xml:space="preserve"> </w:t>
      </w:r>
      <w:r>
        <w:rPr>
          <w:color w:val="006FC1"/>
          <w:sz w:val="20"/>
        </w:rPr>
        <w:t>101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 w:hAnsi="Wingdings"/>
          <w:color w:val="006FC1"/>
          <w:sz w:val="20"/>
        </w:rPr>
      </w:pPr>
      <w:proofErr w:type="spellStart"/>
      <w:r>
        <w:rPr>
          <w:color w:val="006FC1"/>
          <w:sz w:val="20"/>
        </w:rPr>
        <w:t>Tipes</w:t>
      </w:r>
      <w:proofErr w:type="spellEnd"/>
      <w:r>
        <w:rPr>
          <w:color w:val="006FC1"/>
          <w:sz w:val="20"/>
        </w:rPr>
        <w:t xml:space="preserve"> </w:t>
      </w:r>
      <w:proofErr w:type="spellStart"/>
      <w:r>
        <w:rPr>
          <w:color w:val="006FC1"/>
          <w:sz w:val="20"/>
        </w:rPr>
        <w:t>Züchterantenne</w:t>
      </w:r>
      <w:proofErr w:type="spellEnd"/>
      <w:r>
        <w:rPr>
          <w:color w:val="006FC1"/>
          <w:sz w:val="20"/>
        </w:rPr>
        <w:t xml:space="preserve"> TAI 104D, TAI 101 und TAI 102 </w:t>
      </w:r>
      <w:proofErr w:type="spellStart"/>
      <w:r>
        <w:rPr>
          <w:color w:val="006FC1"/>
          <w:sz w:val="20"/>
        </w:rPr>
        <w:t>sowie</w:t>
      </w:r>
      <w:proofErr w:type="spellEnd"/>
      <w:r>
        <w:rPr>
          <w:color w:val="006FC1"/>
          <w:sz w:val="20"/>
        </w:rPr>
        <w:t xml:space="preserve"> TAI 104 </w:t>
      </w:r>
      <w:proofErr w:type="spellStart"/>
      <w:r>
        <w:rPr>
          <w:color w:val="006FC1"/>
          <w:sz w:val="20"/>
        </w:rPr>
        <w:t>mit</w:t>
      </w:r>
      <w:proofErr w:type="spellEnd"/>
      <w:r>
        <w:rPr>
          <w:color w:val="006FC1"/>
          <w:sz w:val="20"/>
        </w:rPr>
        <w:t xml:space="preserve"> M</w:t>
      </w:r>
      <w:r>
        <w:rPr>
          <w:color w:val="006FC1"/>
          <w:sz w:val="20"/>
        </w:rPr>
        <w:t>C 101, MC 102 und MC</w:t>
      </w:r>
      <w:r>
        <w:rPr>
          <w:color w:val="006FC1"/>
          <w:spacing w:val="-20"/>
          <w:sz w:val="20"/>
        </w:rPr>
        <w:t xml:space="preserve"> </w:t>
      </w:r>
      <w:r>
        <w:rPr>
          <w:color w:val="006FC1"/>
          <w:sz w:val="20"/>
        </w:rPr>
        <w:t>104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color w:val="006FC1"/>
          <w:sz w:val="20"/>
        </w:rPr>
      </w:pPr>
      <w:proofErr w:type="spellStart"/>
      <w:r>
        <w:rPr>
          <w:color w:val="006FC1"/>
          <w:sz w:val="20"/>
        </w:rPr>
        <w:t>Einsatzstellenantenne</w:t>
      </w:r>
      <w:proofErr w:type="spellEnd"/>
      <w:r>
        <w:rPr>
          <w:color w:val="006FC1"/>
          <w:sz w:val="20"/>
        </w:rPr>
        <w:t>: TEE 400 Version</w:t>
      </w:r>
      <w:r>
        <w:rPr>
          <w:color w:val="006FC1"/>
          <w:spacing w:val="-4"/>
          <w:sz w:val="20"/>
        </w:rPr>
        <w:t xml:space="preserve"> </w:t>
      </w:r>
      <w:r>
        <w:rPr>
          <w:color w:val="006FC1"/>
          <w:sz w:val="20"/>
        </w:rPr>
        <w:t>2.00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 w:line="229" w:lineRule="exact"/>
        <w:ind w:hanging="359"/>
        <w:rPr>
          <w:rFonts w:ascii="Wingdings" w:hAnsi="Wingdings"/>
          <w:color w:val="006FC1"/>
          <w:sz w:val="20"/>
        </w:rPr>
      </w:pPr>
      <w:r>
        <w:rPr>
          <w:color w:val="006FC1"/>
          <w:sz w:val="20"/>
        </w:rPr>
        <w:t xml:space="preserve">TIPES-Multi </w:t>
      </w:r>
      <w:proofErr w:type="spellStart"/>
      <w:r>
        <w:rPr>
          <w:color w:val="006FC1"/>
          <w:sz w:val="20"/>
        </w:rPr>
        <w:t>nur</w:t>
      </w:r>
      <w:proofErr w:type="spellEnd"/>
      <w:r>
        <w:rPr>
          <w:color w:val="006FC1"/>
          <w:sz w:val="20"/>
        </w:rPr>
        <w:t xml:space="preserve"> </w:t>
      </w:r>
      <w:proofErr w:type="spellStart"/>
      <w:r>
        <w:rPr>
          <w:color w:val="006FC1"/>
          <w:sz w:val="20"/>
        </w:rPr>
        <w:t>für</w:t>
      </w:r>
      <w:proofErr w:type="spellEnd"/>
      <w:r>
        <w:rPr>
          <w:color w:val="006FC1"/>
          <w:sz w:val="20"/>
        </w:rPr>
        <w:t xml:space="preserve"> TIPES-</w:t>
      </w:r>
      <w:proofErr w:type="spellStart"/>
      <w:r>
        <w:rPr>
          <w:color w:val="006FC1"/>
          <w:sz w:val="20"/>
        </w:rPr>
        <w:t>Geräte</w:t>
      </w:r>
      <w:proofErr w:type="spellEnd"/>
      <w:r>
        <w:rPr>
          <w:color w:val="006FC1"/>
          <w:sz w:val="20"/>
        </w:rPr>
        <w:t xml:space="preserve"> der Version</w:t>
      </w:r>
      <w:r>
        <w:rPr>
          <w:color w:val="006FC1"/>
          <w:spacing w:val="-26"/>
          <w:sz w:val="20"/>
        </w:rPr>
        <w:t xml:space="preserve"> </w:t>
      </w:r>
      <w:r>
        <w:rPr>
          <w:color w:val="006FC1"/>
          <w:sz w:val="20"/>
        </w:rPr>
        <w:t>5.04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ind w:hanging="359"/>
        <w:rPr>
          <w:rFonts w:ascii="Wingdings" w:hAnsi="Wingdings"/>
          <w:color w:val="006FC1"/>
          <w:sz w:val="20"/>
        </w:rPr>
      </w:pPr>
      <w:r>
        <w:rPr>
          <w:color w:val="006FC1"/>
          <w:sz w:val="20"/>
        </w:rPr>
        <w:t xml:space="preserve">TIPES Supra </w:t>
      </w:r>
      <w:proofErr w:type="spellStart"/>
      <w:r>
        <w:rPr>
          <w:color w:val="006FC1"/>
          <w:sz w:val="20"/>
        </w:rPr>
        <w:t>für</w:t>
      </w:r>
      <w:proofErr w:type="spellEnd"/>
      <w:r>
        <w:rPr>
          <w:color w:val="006FC1"/>
          <w:sz w:val="20"/>
        </w:rPr>
        <w:t xml:space="preserve"> max. 3 </w:t>
      </w:r>
      <w:proofErr w:type="spellStart"/>
      <w:r>
        <w:rPr>
          <w:color w:val="006FC1"/>
          <w:sz w:val="20"/>
        </w:rPr>
        <w:t>Züchterantennen</w:t>
      </w:r>
      <w:proofErr w:type="spellEnd"/>
      <w:r>
        <w:rPr>
          <w:color w:val="006FC1"/>
          <w:sz w:val="20"/>
        </w:rPr>
        <w:t xml:space="preserve"> TAI</w:t>
      </w:r>
      <w:r>
        <w:rPr>
          <w:color w:val="006FC1"/>
          <w:spacing w:val="-21"/>
          <w:sz w:val="20"/>
        </w:rPr>
        <w:t xml:space="preserve"> </w:t>
      </w:r>
      <w:r>
        <w:rPr>
          <w:color w:val="006FC1"/>
          <w:sz w:val="20"/>
        </w:rPr>
        <w:t>XXX</w:t>
      </w:r>
    </w:p>
    <w:p w:rsidR="0059674B" w:rsidRDefault="0059674B">
      <w:pPr>
        <w:pStyle w:val="Textkrper"/>
        <w:spacing w:before="11"/>
        <w:ind w:left="0" w:firstLine="0"/>
        <w:rPr>
          <w:sz w:val="27"/>
        </w:rPr>
      </w:pPr>
    </w:p>
    <w:p w:rsidR="0059674B" w:rsidRDefault="00DB0501">
      <w:pPr>
        <w:pStyle w:val="berschrift1"/>
      </w:pPr>
      <w:r>
        <w:rPr>
          <w:color w:val="FF0000"/>
        </w:rPr>
        <w:t xml:space="preserve">ATIS </w:t>
      </w:r>
      <w:proofErr w:type="spellStart"/>
      <w:r>
        <w:rPr>
          <w:color w:val="FF0000"/>
        </w:rPr>
        <w:t>Gantner</w:t>
      </w:r>
      <w:proofErr w:type="spellEnd"/>
      <w:r>
        <w:rPr>
          <w:color w:val="FF0000"/>
        </w:rPr>
        <w:t xml:space="preserve"> Pigeon Systems GmbH, </w:t>
      </w:r>
      <w:proofErr w:type="spellStart"/>
      <w:r>
        <w:rPr>
          <w:color w:val="FF0000"/>
        </w:rPr>
        <w:t>Schruns</w:t>
      </w:r>
      <w:proofErr w:type="spellEnd"/>
      <w:r>
        <w:rPr>
          <w:color w:val="FF0000"/>
        </w:rPr>
        <w:t xml:space="preserve"> (</w:t>
      </w:r>
      <w:proofErr w:type="spellStart"/>
      <w:r>
        <w:rPr>
          <w:color w:val="FF0000"/>
        </w:rPr>
        <w:t>Österreich</w:t>
      </w:r>
      <w:proofErr w:type="spellEnd"/>
      <w:r>
        <w:rPr>
          <w:color w:val="FF0000"/>
        </w:rPr>
        <w:t>)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2" w:line="229" w:lineRule="exact"/>
        <w:rPr>
          <w:rFonts w:ascii="Wingdings"/>
          <w:color w:val="FF0000"/>
          <w:sz w:val="20"/>
        </w:rPr>
      </w:pPr>
      <w:r>
        <w:rPr>
          <w:color w:val="FF0000"/>
          <w:sz w:val="20"/>
        </w:rPr>
        <w:t xml:space="preserve">ATIS CC-Duo </w:t>
      </w:r>
      <w:proofErr w:type="spellStart"/>
      <w:r>
        <w:rPr>
          <w:color w:val="FF0000"/>
          <w:sz w:val="20"/>
        </w:rPr>
        <w:t>einschl</w:t>
      </w:r>
      <w:proofErr w:type="spellEnd"/>
      <w:r>
        <w:rPr>
          <w:color w:val="FF0000"/>
          <w:sz w:val="20"/>
        </w:rPr>
        <w:t xml:space="preserve">. COBOX I </w:t>
      </w:r>
      <w:proofErr w:type="spellStart"/>
      <w:r>
        <w:rPr>
          <w:color w:val="FF0000"/>
          <w:sz w:val="20"/>
        </w:rPr>
        <w:t>und</w:t>
      </w:r>
      <w:proofErr w:type="spellEnd"/>
      <w:r>
        <w:rPr>
          <w:color w:val="FF0000"/>
          <w:sz w:val="20"/>
        </w:rPr>
        <w:t xml:space="preserve"> II, </w:t>
      </w:r>
      <w:proofErr w:type="spellStart"/>
      <w:r>
        <w:rPr>
          <w:color w:val="FF0000"/>
          <w:sz w:val="20"/>
        </w:rPr>
        <w:t>Versionen</w:t>
      </w:r>
      <w:proofErr w:type="spellEnd"/>
      <w:r>
        <w:rPr>
          <w:color w:val="FF0000"/>
          <w:sz w:val="20"/>
        </w:rPr>
        <w:t>: 1.91, 1.92 und</w:t>
      </w:r>
      <w:r>
        <w:rPr>
          <w:color w:val="FF0000"/>
          <w:spacing w:val="-8"/>
          <w:sz w:val="20"/>
        </w:rPr>
        <w:t xml:space="preserve"> </w:t>
      </w:r>
      <w:r>
        <w:rPr>
          <w:color w:val="FF0000"/>
          <w:sz w:val="20"/>
        </w:rPr>
        <w:t>02.02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rPr>
          <w:rFonts w:ascii="Wingdings"/>
          <w:color w:val="FF0000"/>
          <w:sz w:val="20"/>
        </w:rPr>
      </w:pPr>
      <w:proofErr w:type="spellStart"/>
      <w:proofErr w:type="gramStart"/>
      <w:r>
        <w:rPr>
          <w:color w:val="FF0000"/>
          <w:sz w:val="20"/>
        </w:rPr>
        <w:t>atis</w:t>
      </w:r>
      <w:proofErr w:type="spellEnd"/>
      <w:proofErr w:type="gramEnd"/>
      <w:r>
        <w:rPr>
          <w:color w:val="FF0000"/>
          <w:sz w:val="20"/>
        </w:rPr>
        <w:t xml:space="preserve"> TOP </w:t>
      </w:r>
      <w:proofErr w:type="spellStart"/>
      <w:r>
        <w:rPr>
          <w:color w:val="FF0000"/>
          <w:sz w:val="20"/>
        </w:rPr>
        <w:t>einschl</w:t>
      </w:r>
      <w:proofErr w:type="spellEnd"/>
      <w:r>
        <w:rPr>
          <w:color w:val="FF0000"/>
          <w:sz w:val="20"/>
        </w:rPr>
        <w:t>. COBOX III, Version DE-5.23,</w:t>
      </w:r>
      <w:r>
        <w:rPr>
          <w:color w:val="FF0000"/>
          <w:spacing w:val="-3"/>
          <w:sz w:val="20"/>
        </w:rPr>
        <w:t xml:space="preserve"> </w:t>
      </w:r>
      <w:r>
        <w:rPr>
          <w:color w:val="FF0000"/>
          <w:sz w:val="20"/>
        </w:rPr>
        <w:t>5.24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rPr>
          <w:rFonts w:ascii="Wingdings"/>
          <w:color w:val="FF0000"/>
          <w:sz w:val="20"/>
        </w:rPr>
      </w:pPr>
      <w:r>
        <w:rPr>
          <w:color w:val="FF0000"/>
          <w:sz w:val="20"/>
        </w:rPr>
        <w:t xml:space="preserve">Die Version DE-5.23 </w:t>
      </w:r>
      <w:proofErr w:type="spellStart"/>
      <w:r>
        <w:rPr>
          <w:color w:val="FF0000"/>
          <w:sz w:val="20"/>
        </w:rPr>
        <w:t>nur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mehr</w:t>
      </w:r>
      <w:proofErr w:type="spellEnd"/>
      <w:r>
        <w:rPr>
          <w:color w:val="FF0000"/>
          <w:sz w:val="20"/>
        </w:rPr>
        <w:t xml:space="preserve"> </w:t>
      </w:r>
      <w:proofErr w:type="spellStart"/>
      <w:proofErr w:type="gramStart"/>
      <w:r>
        <w:rPr>
          <w:color w:val="FF0000"/>
          <w:sz w:val="20"/>
        </w:rPr>
        <w:t>bis</w:t>
      </w:r>
      <w:proofErr w:type="spellEnd"/>
      <w:proofErr w:type="gram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zum</w:t>
      </w:r>
      <w:proofErr w:type="spellEnd"/>
      <w:r>
        <w:rPr>
          <w:color w:val="FF0000"/>
          <w:sz w:val="20"/>
        </w:rPr>
        <w:t xml:space="preserve"> 31.12.2009</w:t>
      </w:r>
      <w:r>
        <w:rPr>
          <w:color w:val="FF0000"/>
          <w:spacing w:val="3"/>
          <w:sz w:val="20"/>
        </w:rPr>
        <w:t xml:space="preserve"> </w:t>
      </w:r>
      <w:proofErr w:type="spellStart"/>
      <w:r>
        <w:rPr>
          <w:color w:val="FF0000"/>
          <w:sz w:val="20"/>
        </w:rPr>
        <w:t>zugelassen</w:t>
      </w:r>
      <w:proofErr w:type="spellEnd"/>
      <w:r>
        <w:rPr>
          <w:color w:val="FF0000"/>
          <w:sz w:val="20"/>
        </w:rPr>
        <w:t>.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rPr>
          <w:rFonts w:ascii="Wingdings"/>
          <w:color w:val="FF0000"/>
          <w:sz w:val="20"/>
        </w:rPr>
      </w:pPr>
      <w:r>
        <w:rPr>
          <w:color w:val="FF0000"/>
          <w:sz w:val="20"/>
        </w:rPr>
        <w:t xml:space="preserve">CAN-Software-Version 5.6 und 5.7, </w:t>
      </w:r>
      <w:proofErr w:type="spellStart"/>
      <w:r>
        <w:rPr>
          <w:color w:val="FF0000"/>
          <w:sz w:val="20"/>
        </w:rPr>
        <w:t>CNNKomponente</w:t>
      </w:r>
      <w:proofErr w:type="spellEnd"/>
      <w:r>
        <w:rPr>
          <w:color w:val="FF0000"/>
          <w:sz w:val="20"/>
        </w:rPr>
        <w:t xml:space="preserve">, </w:t>
      </w:r>
      <w:proofErr w:type="spellStart"/>
      <w:r>
        <w:rPr>
          <w:color w:val="FF0000"/>
          <w:sz w:val="20"/>
        </w:rPr>
        <w:t>Komponenten</w:t>
      </w:r>
      <w:proofErr w:type="spellEnd"/>
      <w:r>
        <w:rPr>
          <w:color w:val="FF0000"/>
          <w:sz w:val="20"/>
        </w:rPr>
        <w:t xml:space="preserve"> SNN,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SNN-PRO,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ind w:right="542"/>
        <w:rPr>
          <w:rFonts w:ascii="Wingdings" w:hAnsi="Wingdings"/>
          <w:color w:val="FF0000"/>
          <w:sz w:val="20"/>
        </w:rPr>
      </w:pPr>
      <w:proofErr w:type="spellStart"/>
      <w:r>
        <w:rPr>
          <w:color w:val="FF0000"/>
          <w:sz w:val="20"/>
        </w:rPr>
        <w:t>K</w:t>
      </w:r>
      <w:r>
        <w:rPr>
          <w:color w:val="FF0000"/>
          <w:sz w:val="20"/>
        </w:rPr>
        <w:t>omponenten</w:t>
      </w:r>
      <w:proofErr w:type="spellEnd"/>
      <w:r>
        <w:rPr>
          <w:color w:val="FF0000"/>
          <w:sz w:val="20"/>
        </w:rPr>
        <w:t xml:space="preserve"> AB1, AB1-Pro, </w:t>
      </w:r>
      <w:proofErr w:type="spellStart"/>
      <w:r>
        <w:rPr>
          <w:color w:val="FF0000"/>
          <w:sz w:val="20"/>
        </w:rPr>
        <w:t>Druckerknoten</w:t>
      </w:r>
      <w:proofErr w:type="spellEnd"/>
      <w:r>
        <w:rPr>
          <w:color w:val="FF0000"/>
          <w:sz w:val="20"/>
        </w:rPr>
        <w:t xml:space="preserve"> CPN (</w:t>
      </w:r>
      <w:proofErr w:type="spellStart"/>
      <w:r>
        <w:rPr>
          <w:color w:val="FF0000"/>
          <w:sz w:val="20"/>
        </w:rPr>
        <w:t>nur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zur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Verwendung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als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Druckerknoten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für</w:t>
      </w:r>
      <w:proofErr w:type="spellEnd"/>
      <w:r>
        <w:rPr>
          <w:color w:val="FF0000"/>
          <w:sz w:val="20"/>
        </w:rPr>
        <w:t xml:space="preserve"> die </w:t>
      </w:r>
      <w:proofErr w:type="spellStart"/>
      <w:r>
        <w:rPr>
          <w:color w:val="FF0000"/>
          <w:sz w:val="20"/>
        </w:rPr>
        <w:t>Züchter</w:t>
      </w:r>
      <w:proofErr w:type="spellEnd"/>
      <w:r>
        <w:rPr>
          <w:color w:val="FF0000"/>
          <w:sz w:val="20"/>
        </w:rPr>
        <w:t xml:space="preserve">), Club-Point </w:t>
      </w:r>
      <w:proofErr w:type="spellStart"/>
      <w:r>
        <w:rPr>
          <w:color w:val="FF0000"/>
          <w:sz w:val="20"/>
        </w:rPr>
        <w:t>Anschlussknoten</w:t>
      </w:r>
      <w:proofErr w:type="spellEnd"/>
      <w:r>
        <w:rPr>
          <w:color w:val="FF0000"/>
          <w:sz w:val="20"/>
        </w:rPr>
        <w:t>,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INN</w:t>
      </w:r>
    </w:p>
    <w:p w:rsidR="0059674B" w:rsidRDefault="00DB0501">
      <w:pPr>
        <w:pStyle w:val="Textkrper"/>
        <w:spacing w:before="1" w:line="229" w:lineRule="exact"/>
        <w:ind w:left="119" w:firstLine="0"/>
      </w:pPr>
      <w:proofErr w:type="spellStart"/>
      <w:r>
        <w:rPr>
          <w:color w:val="FF0000"/>
        </w:rPr>
        <w:t>Durchkonstatiermodul</w:t>
      </w:r>
      <w:proofErr w:type="spellEnd"/>
      <w:r>
        <w:rPr>
          <w:color w:val="FF0000"/>
        </w:rPr>
        <w:t>,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rPr>
          <w:rFonts w:ascii="Wingdings"/>
          <w:color w:val="FF0000"/>
          <w:sz w:val="20"/>
        </w:rPr>
      </w:pPr>
      <w:proofErr w:type="spellStart"/>
      <w:r>
        <w:rPr>
          <w:color w:val="FF0000"/>
          <w:sz w:val="20"/>
        </w:rPr>
        <w:t>Schlagantenne</w:t>
      </w:r>
      <w:proofErr w:type="spellEnd"/>
      <w:r>
        <w:rPr>
          <w:color w:val="FF0000"/>
          <w:sz w:val="20"/>
        </w:rPr>
        <w:t xml:space="preserve"> 3.30, PLB 170,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right="111"/>
        <w:rPr>
          <w:rFonts w:ascii="Wingdings" w:hAnsi="Wingdings"/>
          <w:color w:val="FF0000"/>
          <w:sz w:val="20"/>
        </w:rPr>
      </w:pPr>
      <w:r>
        <w:rPr>
          <w:color w:val="FF0000"/>
          <w:sz w:val="20"/>
        </w:rPr>
        <w:t xml:space="preserve">PLB 475 und PLB 765 (die </w:t>
      </w:r>
      <w:proofErr w:type="spellStart"/>
      <w:r>
        <w:rPr>
          <w:color w:val="FF0000"/>
          <w:sz w:val="20"/>
        </w:rPr>
        <w:t>Schlagantennen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mit</w:t>
      </w:r>
      <w:proofErr w:type="spellEnd"/>
      <w:r>
        <w:rPr>
          <w:color w:val="FF0000"/>
          <w:sz w:val="20"/>
        </w:rPr>
        <w:t xml:space="preserve"> der </w:t>
      </w:r>
      <w:proofErr w:type="spellStart"/>
      <w:r>
        <w:rPr>
          <w:color w:val="FF0000"/>
          <w:sz w:val="20"/>
        </w:rPr>
        <w:t>Kennzeichnung</w:t>
      </w:r>
      <w:proofErr w:type="spellEnd"/>
      <w:r>
        <w:rPr>
          <w:color w:val="FF0000"/>
          <w:sz w:val="20"/>
        </w:rPr>
        <w:t xml:space="preserve"> PLB </w:t>
      </w:r>
      <w:proofErr w:type="spellStart"/>
      <w:r>
        <w:rPr>
          <w:color w:val="FF0000"/>
          <w:sz w:val="20"/>
        </w:rPr>
        <w:t>können</w:t>
      </w:r>
      <w:proofErr w:type="spellEnd"/>
      <w:r>
        <w:rPr>
          <w:color w:val="FF0000"/>
          <w:sz w:val="20"/>
        </w:rPr>
        <w:t xml:space="preserve"> d</w:t>
      </w:r>
      <w:r>
        <w:rPr>
          <w:color w:val="FF0000"/>
          <w:sz w:val="20"/>
        </w:rPr>
        <w:t xml:space="preserve">ie </w:t>
      </w:r>
      <w:proofErr w:type="spellStart"/>
      <w:r>
        <w:rPr>
          <w:color w:val="FF0000"/>
          <w:sz w:val="20"/>
        </w:rPr>
        <w:t>alten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atis-Ringe</w:t>
      </w:r>
      <w:proofErr w:type="spellEnd"/>
      <w:r>
        <w:rPr>
          <w:color w:val="FF0000"/>
          <w:sz w:val="20"/>
        </w:rPr>
        <w:t xml:space="preserve"> (</w:t>
      </w:r>
      <w:proofErr w:type="spellStart"/>
      <w:r>
        <w:rPr>
          <w:color w:val="FF0000"/>
          <w:sz w:val="20"/>
        </w:rPr>
        <w:t>blau</w:t>
      </w:r>
      <w:proofErr w:type="spellEnd"/>
      <w:r>
        <w:rPr>
          <w:color w:val="FF0000"/>
          <w:sz w:val="20"/>
        </w:rPr>
        <w:t>)</w:t>
      </w:r>
      <w:r>
        <w:rPr>
          <w:color w:val="FF0000"/>
          <w:spacing w:val="-39"/>
          <w:sz w:val="20"/>
        </w:rPr>
        <w:t xml:space="preserve"> </w:t>
      </w:r>
      <w:proofErr w:type="spellStart"/>
      <w:r>
        <w:rPr>
          <w:color w:val="FF0000"/>
          <w:sz w:val="20"/>
        </w:rPr>
        <w:t>nicht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verarbeiten</w:t>
      </w:r>
      <w:proofErr w:type="spellEnd"/>
      <w:r>
        <w:rPr>
          <w:color w:val="FF0000"/>
          <w:sz w:val="20"/>
        </w:rPr>
        <w:t>),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rPr>
          <w:rFonts w:ascii="Wingdings"/>
          <w:color w:val="FF0000"/>
          <w:sz w:val="20"/>
        </w:rPr>
      </w:pPr>
      <w:proofErr w:type="spellStart"/>
      <w:r>
        <w:rPr>
          <w:color w:val="FF0000"/>
          <w:sz w:val="20"/>
        </w:rPr>
        <w:t>Einsatzstellenantenne</w:t>
      </w:r>
      <w:proofErr w:type="spellEnd"/>
      <w:r>
        <w:rPr>
          <w:color w:val="FF0000"/>
          <w:sz w:val="20"/>
        </w:rPr>
        <w:t xml:space="preserve"> 5.0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rPr>
          <w:rFonts w:ascii="Wingdings"/>
          <w:color w:val="FF0000"/>
          <w:sz w:val="20"/>
        </w:rPr>
      </w:pPr>
      <w:r>
        <w:rPr>
          <w:color w:val="FF0000"/>
          <w:sz w:val="20"/>
        </w:rPr>
        <w:t xml:space="preserve">BENZING </w:t>
      </w:r>
      <w:proofErr w:type="spellStart"/>
      <w:r>
        <w:rPr>
          <w:color w:val="FF0000"/>
          <w:sz w:val="20"/>
        </w:rPr>
        <w:t>BENZING</w:t>
      </w:r>
      <w:proofErr w:type="spellEnd"/>
      <w:r>
        <w:rPr>
          <w:color w:val="FF0000"/>
          <w:sz w:val="20"/>
        </w:rPr>
        <w:t xml:space="preserve"> M1, ab</w:t>
      </w:r>
      <w:r>
        <w:rPr>
          <w:color w:val="FF0000"/>
          <w:spacing w:val="2"/>
          <w:sz w:val="20"/>
        </w:rPr>
        <w:t xml:space="preserve"> </w:t>
      </w:r>
      <w:r>
        <w:rPr>
          <w:color w:val="FF0000"/>
          <w:sz w:val="20"/>
        </w:rPr>
        <w:t>Software-Version</w:t>
      </w:r>
    </w:p>
    <w:p w:rsidR="0059674B" w:rsidRDefault="00DB0501">
      <w:pPr>
        <w:pStyle w:val="Textkrper"/>
        <w:spacing w:line="229" w:lineRule="exact"/>
        <w:ind w:firstLine="0"/>
      </w:pPr>
      <w:r>
        <w:rPr>
          <w:color w:val="FF0000"/>
        </w:rPr>
        <w:t>DE-01.02und ab Software-Version 02.10 (</w:t>
      </w:r>
      <w:proofErr w:type="spellStart"/>
      <w:r>
        <w:rPr>
          <w:color w:val="FF0000"/>
        </w:rPr>
        <w:t>für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Einsatz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mit</w:t>
      </w:r>
      <w:proofErr w:type="spellEnd"/>
      <w:r>
        <w:rPr>
          <w:color w:val="FF0000"/>
        </w:rPr>
        <w:t xml:space="preserve"> BENZING Station)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ind w:right="1313"/>
        <w:rPr>
          <w:rFonts w:ascii="Wingdings" w:hAnsi="Wingdings"/>
          <w:color w:val="FF0000"/>
          <w:sz w:val="20"/>
        </w:rPr>
      </w:pPr>
      <w:proofErr w:type="spellStart"/>
      <w:r>
        <w:rPr>
          <w:color w:val="FF0000"/>
          <w:sz w:val="20"/>
        </w:rPr>
        <w:t>Es</w:t>
      </w:r>
      <w:proofErr w:type="spellEnd"/>
      <w:r>
        <w:rPr>
          <w:color w:val="FF0000"/>
          <w:spacing w:val="-2"/>
          <w:sz w:val="20"/>
        </w:rPr>
        <w:t xml:space="preserve"> </w:t>
      </w:r>
      <w:proofErr w:type="spellStart"/>
      <w:r>
        <w:rPr>
          <w:color w:val="FF0000"/>
          <w:sz w:val="20"/>
        </w:rPr>
        <w:t>wird</w:t>
      </w:r>
      <w:proofErr w:type="spellEnd"/>
      <w:r>
        <w:rPr>
          <w:color w:val="FF0000"/>
          <w:spacing w:val="-5"/>
          <w:sz w:val="20"/>
        </w:rPr>
        <w:t xml:space="preserve"> </w:t>
      </w:r>
      <w:proofErr w:type="spellStart"/>
      <w:r>
        <w:rPr>
          <w:color w:val="FF0000"/>
          <w:sz w:val="20"/>
        </w:rPr>
        <w:t>klarstellend</w:t>
      </w:r>
      <w:proofErr w:type="spellEnd"/>
      <w:r>
        <w:rPr>
          <w:color w:val="FF0000"/>
          <w:spacing w:val="-5"/>
          <w:sz w:val="20"/>
        </w:rPr>
        <w:t xml:space="preserve"> </w:t>
      </w:r>
      <w:proofErr w:type="spellStart"/>
      <w:r>
        <w:rPr>
          <w:color w:val="FF0000"/>
          <w:sz w:val="20"/>
        </w:rPr>
        <w:t>darauf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hingewiesen</w:t>
      </w:r>
      <w:proofErr w:type="spellEnd"/>
      <w:r>
        <w:rPr>
          <w:color w:val="FF0000"/>
          <w:sz w:val="20"/>
        </w:rPr>
        <w:t>,</w:t>
      </w:r>
      <w:r>
        <w:rPr>
          <w:color w:val="FF0000"/>
          <w:spacing w:val="-4"/>
          <w:sz w:val="20"/>
        </w:rPr>
        <w:t xml:space="preserve"> </w:t>
      </w:r>
      <w:proofErr w:type="spellStart"/>
      <w:r>
        <w:rPr>
          <w:color w:val="FF0000"/>
          <w:sz w:val="20"/>
        </w:rPr>
        <w:t>dass</w:t>
      </w:r>
      <w:proofErr w:type="spellEnd"/>
      <w:r>
        <w:rPr>
          <w:color w:val="FF0000"/>
          <w:spacing w:val="-4"/>
          <w:sz w:val="20"/>
        </w:rPr>
        <w:t xml:space="preserve"> </w:t>
      </w:r>
      <w:r>
        <w:rPr>
          <w:color w:val="FF0000"/>
          <w:sz w:val="20"/>
        </w:rPr>
        <w:t>das</w:t>
      </w:r>
      <w:r>
        <w:rPr>
          <w:color w:val="FF0000"/>
          <w:spacing w:val="-4"/>
          <w:sz w:val="20"/>
        </w:rPr>
        <w:t xml:space="preserve"> </w:t>
      </w:r>
      <w:proofErr w:type="spellStart"/>
      <w:r>
        <w:rPr>
          <w:color w:val="FF0000"/>
          <w:sz w:val="20"/>
        </w:rPr>
        <w:t>Züchtergerät</w:t>
      </w:r>
      <w:proofErr w:type="spellEnd"/>
      <w:r>
        <w:rPr>
          <w:color w:val="FF0000"/>
          <w:spacing w:val="-5"/>
          <w:sz w:val="20"/>
        </w:rPr>
        <w:t xml:space="preserve"> </w:t>
      </w:r>
      <w:r>
        <w:rPr>
          <w:color w:val="FF0000"/>
          <w:sz w:val="20"/>
        </w:rPr>
        <w:t>„</w:t>
      </w:r>
      <w:proofErr w:type="spellStart"/>
      <w:r>
        <w:rPr>
          <w:color w:val="FF0000"/>
          <w:sz w:val="20"/>
        </w:rPr>
        <w:t>Benzing</w:t>
      </w:r>
      <w:proofErr w:type="spellEnd"/>
      <w:r>
        <w:rPr>
          <w:color w:val="FF0000"/>
          <w:spacing w:val="-5"/>
          <w:sz w:val="20"/>
        </w:rPr>
        <w:t xml:space="preserve"> </w:t>
      </w:r>
      <w:r>
        <w:rPr>
          <w:color w:val="FF0000"/>
          <w:sz w:val="20"/>
        </w:rPr>
        <w:t>M1</w:t>
      </w:r>
      <w:proofErr w:type="gramStart"/>
      <w:r>
        <w:rPr>
          <w:color w:val="FF0000"/>
          <w:sz w:val="20"/>
        </w:rPr>
        <w:t>“</w:t>
      </w:r>
      <w:r>
        <w:rPr>
          <w:color w:val="FF0000"/>
          <w:spacing w:val="-4"/>
          <w:sz w:val="20"/>
        </w:rPr>
        <w:t xml:space="preserve"> </w:t>
      </w:r>
      <w:r>
        <w:rPr>
          <w:color w:val="FF0000"/>
          <w:sz w:val="20"/>
        </w:rPr>
        <w:t>ab</w:t>
      </w:r>
      <w:proofErr w:type="gramEnd"/>
      <w:r>
        <w:rPr>
          <w:color w:val="FF0000"/>
          <w:spacing w:val="-3"/>
          <w:sz w:val="20"/>
        </w:rPr>
        <w:t xml:space="preserve"> </w:t>
      </w:r>
      <w:r>
        <w:rPr>
          <w:color w:val="FF0000"/>
          <w:sz w:val="20"/>
        </w:rPr>
        <w:t xml:space="preserve">Software-Version DE-1.02 und ab Software-Version </w:t>
      </w:r>
      <w:proofErr w:type="spellStart"/>
      <w:r>
        <w:rPr>
          <w:color w:val="FF0000"/>
          <w:sz w:val="20"/>
        </w:rPr>
        <w:t>einschließlich</w:t>
      </w:r>
      <w:proofErr w:type="spellEnd"/>
      <w:r>
        <w:rPr>
          <w:color w:val="FF0000"/>
          <w:sz w:val="20"/>
        </w:rPr>
        <w:t xml:space="preserve"> Software-Version 2.28 </w:t>
      </w:r>
      <w:proofErr w:type="spellStart"/>
      <w:r>
        <w:rPr>
          <w:color w:val="FF0000"/>
          <w:sz w:val="20"/>
        </w:rPr>
        <w:t>zugelassen</w:t>
      </w:r>
      <w:proofErr w:type="spellEnd"/>
      <w:r>
        <w:rPr>
          <w:color w:val="FF0000"/>
          <w:spacing w:val="-11"/>
          <w:sz w:val="20"/>
        </w:rPr>
        <w:t xml:space="preserve"> </w:t>
      </w:r>
      <w:proofErr w:type="spellStart"/>
      <w:r>
        <w:rPr>
          <w:color w:val="FF0000"/>
          <w:sz w:val="20"/>
        </w:rPr>
        <w:t>ist</w:t>
      </w:r>
      <w:proofErr w:type="spellEnd"/>
      <w:r>
        <w:rPr>
          <w:color w:val="FF0000"/>
          <w:sz w:val="20"/>
        </w:rPr>
        <w:t>.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rPr>
          <w:rFonts w:ascii="Wingdings"/>
          <w:color w:val="FF0000"/>
          <w:sz w:val="20"/>
        </w:rPr>
      </w:pPr>
      <w:r>
        <w:rPr>
          <w:color w:val="FF0000"/>
          <w:sz w:val="20"/>
        </w:rPr>
        <w:t>Die Software-</w:t>
      </w:r>
      <w:proofErr w:type="spellStart"/>
      <w:r>
        <w:rPr>
          <w:color w:val="FF0000"/>
          <w:sz w:val="20"/>
        </w:rPr>
        <w:t>Versionen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unter</w:t>
      </w:r>
      <w:proofErr w:type="spellEnd"/>
      <w:r>
        <w:rPr>
          <w:color w:val="FF0000"/>
          <w:sz w:val="20"/>
        </w:rPr>
        <w:t xml:space="preserve"> 02.28 </w:t>
      </w:r>
      <w:proofErr w:type="spellStart"/>
      <w:proofErr w:type="gramStart"/>
      <w:r>
        <w:rPr>
          <w:color w:val="FF0000"/>
          <w:sz w:val="20"/>
        </w:rPr>
        <w:t>sind</w:t>
      </w:r>
      <w:proofErr w:type="spellEnd"/>
      <w:proofErr w:type="gram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nur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noch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bis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zum</w:t>
      </w:r>
      <w:proofErr w:type="spellEnd"/>
      <w:r>
        <w:rPr>
          <w:color w:val="FF0000"/>
          <w:sz w:val="20"/>
        </w:rPr>
        <w:t xml:space="preserve"> 31.12.2010</w:t>
      </w:r>
      <w:r>
        <w:rPr>
          <w:color w:val="FF0000"/>
          <w:spacing w:val="1"/>
          <w:sz w:val="20"/>
        </w:rPr>
        <w:t xml:space="preserve"> </w:t>
      </w:r>
      <w:proofErr w:type="spellStart"/>
      <w:r>
        <w:rPr>
          <w:color w:val="FF0000"/>
          <w:sz w:val="20"/>
        </w:rPr>
        <w:t>zugelassen</w:t>
      </w:r>
      <w:proofErr w:type="spellEnd"/>
      <w:r>
        <w:rPr>
          <w:color w:val="FF0000"/>
          <w:sz w:val="20"/>
        </w:rPr>
        <w:t>.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rPr>
          <w:rFonts w:ascii="Wingdings"/>
          <w:color w:val="FF0000"/>
          <w:sz w:val="20"/>
        </w:rPr>
      </w:pPr>
      <w:r>
        <w:rPr>
          <w:color w:val="FF0000"/>
          <w:sz w:val="20"/>
        </w:rPr>
        <w:t>BENZING Station ab der Software Version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DE-1.02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rPr>
          <w:rFonts w:ascii="Wingdings" w:hAnsi="Wingdings"/>
          <w:color w:val="FF0000"/>
          <w:sz w:val="20"/>
        </w:rPr>
      </w:pPr>
      <w:proofErr w:type="spellStart"/>
      <w:r>
        <w:rPr>
          <w:color w:val="FF0000"/>
          <w:sz w:val="20"/>
        </w:rPr>
        <w:t>Gantner</w:t>
      </w:r>
      <w:proofErr w:type="spellEnd"/>
      <w:r>
        <w:rPr>
          <w:color w:val="FF0000"/>
          <w:sz w:val="20"/>
        </w:rPr>
        <w:t xml:space="preserve"> Pigeon Sys</w:t>
      </w:r>
      <w:r>
        <w:rPr>
          <w:color w:val="FF0000"/>
          <w:sz w:val="20"/>
        </w:rPr>
        <w:t xml:space="preserve">tems GmbH, </w:t>
      </w:r>
      <w:proofErr w:type="spellStart"/>
      <w:r>
        <w:rPr>
          <w:color w:val="FF0000"/>
          <w:sz w:val="20"/>
        </w:rPr>
        <w:t>Schruns</w:t>
      </w:r>
      <w:proofErr w:type="spellEnd"/>
      <w:r>
        <w:rPr>
          <w:color w:val="FF0000"/>
          <w:sz w:val="20"/>
        </w:rPr>
        <w:t xml:space="preserve"> (</w:t>
      </w:r>
      <w:proofErr w:type="spellStart"/>
      <w:r>
        <w:rPr>
          <w:color w:val="FF0000"/>
          <w:sz w:val="20"/>
        </w:rPr>
        <w:t>Österreich</w:t>
      </w:r>
      <w:proofErr w:type="spellEnd"/>
      <w:r>
        <w:rPr>
          <w:color w:val="FF0000"/>
          <w:sz w:val="20"/>
        </w:rPr>
        <w:t>)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right="689"/>
        <w:rPr>
          <w:rFonts w:ascii="Wingdings" w:hAnsi="Wingdings"/>
          <w:color w:val="FF0000"/>
          <w:sz w:val="20"/>
        </w:rPr>
      </w:pPr>
      <w:proofErr w:type="spellStart"/>
      <w:r>
        <w:rPr>
          <w:color w:val="FF0000"/>
          <w:sz w:val="20"/>
        </w:rPr>
        <w:t>Es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wird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klarstellend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darauf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hingewiesen</w:t>
      </w:r>
      <w:proofErr w:type="spellEnd"/>
      <w:r>
        <w:rPr>
          <w:color w:val="FF0000"/>
          <w:sz w:val="20"/>
        </w:rPr>
        <w:t xml:space="preserve">, </w:t>
      </w:r>
      <w:proofErr w:type="spellStart"/>
      <w:r>
        <w:rPr>
          <w:color w:val="FF0000"/>
          <w:sz w:val="20"/>
        </w:rPr>
        <w:t>dass</w:t>
      </w:r>
      <w:proofErr w:type="spellEnd"/>
      <w:r>
        <w:rPr>
          <w:color w:val="FF0000"/>
          <w:sz w:val="20"/>
        </w:rPr>
        <w:t xml:space="preserve"> die „</w:t>
      </w:r>
      <w:proofErr w:type="spellStart"/>
      <w:r>
        <w:rPr>
          <w:color w:val="FF0000"/>
          <w:sz w:val="20"/>
        </w:rPr>
        <w:t>Benzing</w:t>
      </w:r>
      <w:proofErr w:type="spellEnd"/>
      <w:r>
        <w:rPr>
          <w:color w:val="FF0000"/>
          <w:sz w:val="20"/>
        </w:rPr>
        <w:t>-Station</w:t>
      </w:r>
      <w:proofErr w:type="gramStart"/>
      <w:r>
        <w:rPr>
          <w:color w:val="FF0000"/>
          <w:sz w:val="20"/>
        </w:rPr>
        <w:t xml:space="preserve">“ </w:t>
      </w:r>
      <w:proofErr w:type="spellStart"/>
      <w:r>
        <w:rPr>
          <w:color w:val="FF0000"/>
          <w:sz w:val="20"/>
        </w:rPr>
        <w:t>für</w:t>
      </w:r>
      <w:proofErr w:type="spellEnd"/>
      <w:proofErr w:type="gramEnd"/>
      <w:r>
        <w:rPr>
          <w:color w:val="FF0000"/>
          <w:sz w:val="20"/>
        </w:rPr>
        <w:t xml:space="preserve"> das </w:t>
      </w:r>
      <w:proofErr w:type="spellStart"/>
      <w:r>
        <w:rPr>
          <w:color w:val="FF0000"/>
          <w:sz w:val="20"/>
        </w:rPr>
        <w:t>Züchtergerät</w:t>
      </w:r>
      <w:proofErr w:type="spellEnd"/>
      <w:r>
        <w:rPr>
          <w:color w:val="FF0000"/>
          <w:sz w:val="20"/>
        </w:rPr>
        <w:t xml:space="preserve"> „</w:t>
      </w:r>
      <w:proofErr w:type="spellStart"/>
      <w:r>
        <w:rPr>
          <w:color w:val="FF0000"/>
          <w:sz w:val="20"/>
        </w:rPr>
        <w:t>Benzing</w:t>
      </w:r>
      <w:proofErr w:type="spellEnd"/>
      <w:r>
        <w:rPr>
          <w:color w:val="FF0000"/>
          <w:sz w:val="20"/>
        </w:rPr>
        <w:t xml:space="preserve"> M1“ ab Software-Version DE-1.02 </w:t>
      </w:r>
      <w:proofErr w:type="spellStart"/>
      <w:r>
        <w:rPr>
          <w:color w:val="FF0000"/>
          <w:sz w:val="20"/>
        </w:rPr>
        <w:t>bis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einschließlich</w:t>
      </w:r>
      <w:proofErr w:type="spellEnd"/>
      <w:r>
        <w:rPr>
          <w:color w:val="FF0000"/>
          <w:sz w:val="20"/>
        </w:rPr>
        <w:t xml:space="preserve"> Software-Version 1.10 </w:t>
      </w:r>
      <w:proofErr w:type="spellStart"/>
      <w:r>
        <w:rPr>
          <w:color w:val="FF0000"/>
          <w:sz w:val="20"/>
        </w:rPr>
        <w:t>zugelassen</w:t>
      </w:r>
      <w:proofErr w:type="spellEnd"/>
      <w:r>
        <w:rPr>
          <w:color w:val="FF0000"/>
          <w:spacing w:val="-4"/>
          <w:sz w:val="20"/>
        </w:rPr>
        <w:t xml:space="preserve"> </w:t>
      </w:r>
      <w:proofErr w:type="spellStart"/>
      <w:r>
        <w:rPr>
          <w:color w:val="FF0000"/>
          <w:sz w:val="20"/>
        </w:rPr>
        <w:t>ist</w:t>
      </w:r>
      <w:proofErr w:type="spellEnd"/>
      <w:r>
        <w:rPr>
          <w:color w:val="FF0000"/>
          <w:sz w:val="20"/>
        </w:rPr>
        <w:t>.</w:t>
      </w:r>
    </w:p>
    <w:p w:rsidR="0059674B" w:rsidRDefault="00DB0501">
      <w:pPr>
        <w:pStyle w:val="Textkrper"/>
        <w:ind w:firstLine="0"/>
      </w:pPr>
      <w:r>
        <w:rPr>
          <w:color w:val="FF0000"/>
        </w:rPr>
        <w:t>Die Software-</w:t>
      </w:r>
      <w:proofErr w:type="spellStart"/>
      <w:r>
        <w:rPr>
          <w:color w:val="FF0000"/>
        </w:rPr>
        <w:t>Versionen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unter</w:t>
      </w:r>
      <w:proofErr w:type="spellEnd"/>
      <w:r>
        <w:rPr>
          <w:color w:val="FF0000"/>
        </w:rPr>
        <w:t xml:space="preserve"> 1.10 </w:t>
      </w:r>
      <w:proofErr w:type="spellStart"/>
      <w:proofErr w:type="gramStart"/>
      <w:r>
        <w:rPr>
          <w:color w:val="FF0000"/>
        </w:rPr>
        <w:t>sin</w:t>
      </w:r>
      <w:r>
        <w:rPr>
          <w:color w:val="FF0000"/>
        </w:rPr>
        <w:t>d</w:t>
      </w:r>
      <w:proofErr w:type="spellEnd"/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nur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noch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bis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zum</w:t>
      </w:r>
      <w:proofErr w:type="spellEnd"/>
      <w:r>
        <w:rPr>
          <w:color w:val="FF0000"/>
        </w:rPr>
        <w:t xml:space="preserve"> 31.12.2010 </w:t>
      </w:r>
      <w:proofErr w:type="spellStart"/>
      <w:r>
        <w:rPr>
          <w:color w:val="FF0000"/>
        </w:rPr>
        <w:t>zugelassen</w:t>
      </w:r>
      <w:proofErr w:type="spellEnd"/>
      <w:r>
        <w:rPr>
          <w:color w:val="FF0000"/>
        </w:rPr>
        <w:t>.</w:t>
      </w:r>
    </w:p>
    <w:p w:rsidR="0059674B" w:rsidRDefault="0059674B">
      <w:pPr>
        <w:pStyle w:val="Textkrper"/>
        <w:spacing w:before="11"/>
        <w:ind w:left="0" w:firstLine="0"/>
        <w:rPr>
          <w:sz w:val="27"/>
        </w:rPr>
      </w:pPr>
    </w:p>
    <w:p w:rsidR="0059674B" w:rsidRDefault="00DB0501">
      <w:pPr>
        <w:pStyle w:val="berschrift1"/>
      </w:pPr>
      <w:proofErr w:type="spellStart"/>
      <w:r>
        <w:rPr>
          <w:color w:val="00B14F"/>
        </w:rPr>
        <w:t>TauRIS</w:t>
      </w:r>
      <w:proofErr w:type="spellEnd"/>
      <w:r>
        <w:rPr>
          <w:color w:val="00B14F"/>
        </w:rPr>
        <w:t xml:space="preserve"> </w:t>
      </w:r>
      <w:proofErr w:type="spellStart"/>
      <w:r>
        <w:rPr>
          <w:color w:val="00B14F"/>
        </w:rPr>
        <w:t>Rüter</w:t>
      </w:r>
      <w:proofErr w:type="spellEnd"/>
      <w:r>
        <w:rPr>
          <w:color w:val="00B14F"/>
        </w:rPr>
        <w:t xml:space="preserve"> EPV-</w:t>
      </w:r>
      <w:proofErr w:type="spellStart"/>
      <w:r>
        <w:rPr>
          <w:color w:val="00B14F"/>
        </w:rPr>
        <w:t>Systeme</w:t>
      </w:r>
      <w:proofErr w:type="spellEnd"/>
      <w:r>
        <w:rPr>
          <w:color w:val="00B14F"/>
        </w:rPr>
        <w:t xml:space="preserve"> GmbH, Minden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color w:val="00B14F"/>
          <w:sz w:val="20"/>
        </w:rPr>
      </w:pPr>
      <w:proofErr w:type="spellStart"/>
      <w:r>
        <w:rPr>
          <w:color w:val="00B14F"/>
          <w:sz w:val="20"/>
        </w:rPr>
        <w:t>TauRIS</w:t>
      </w:r>
      <w:proofErr w:type="spellEnd"/>
      <w:r>
        <w:rPr>
          <w:color w:val="00B14F"/>
          <w:spacing w:val="-3"/>
          <w:sz w:val="20"/>
        </w:rPr>
        <w:t xml:space="preserve"> </w:t>
      </w:r>
      <w:r>
        <w:rPr>
          <w:color w:val="00B14F"/>
          <w:sz w:val="20"/>
        </w:rPr>
        <w:t>Standard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ind w:hanging="359"/>
        <w:rPr>
          <w:rFonts w:ascii="Wingdings" w:hAnsi="Wingdings"/>
          <w:color w:val="00B14F"/>
          <w:sz w:val="20"/>
        </w:rPr>
      </w:pPr>
      <w:proofErr w:type="spellStart"/>
      <w:r>
        <w:rPr>
          <w:color w:val="00B14F"/>
          <w:sz w:val="20"/>
        </w:rPr>
        <w:t>TauRIS</w:t>
      </w:r>
      <w:proofErr w:type="spellEnd"/>
      <w:r>
        <w:rPr>
          <w:color w:val="00B14F"/>
          <w:sz w:val="20"/>
        </w:rPr>
        <w:t xml:space="preserve"> </w:t>
      </w:r>
      <w:proofErr w:type="spellStart"/>
      <w:r>
        <w:rPr>
          <w:color w:val="00B14F"/>
          <w:sz w:val="20"/>
        </w:rPr>
        <w:t>compakt</w:t>
      </w:r>
      <w:proofErr w:type="spellEnd"/>
      <w:r>
        <w:rPr>
          <w:color w:val="00B14F"/>
          <w:sz w:val="20"/>
        </w:rPr>
        <w:t xml:space="preserve"> </w:t>
      </w:r>
      <w:proofErr w:type="spellStart"/>
      <w:r>
        <w:rPr>
          <w:color w:val="00B14F"/>
          <w:sz w:val="20"/>
        </w:rPr>
        <w:t>einschl</w:t>
      </w:r>
      <w:proofErr w:type="spellEnd"/>
      <w:r>
        <w:rPr>
          <w:color w:val="00B14F"/>
          <w:sz w:val="20"/>
        </w:rPr>
        <w:t xml:space="preserve">. </w:t>
      </w:r>
      <w:proofErr w:type="spellStart"/>
      <w:r>
        <w:rPr>
          <w:color w:val="00B14F"/>
          <w:sz w:val="20"/>
        </w:rPr>
        <w:t>ergänzendem</w:t>
      </w:r>
      <w:proofErr w:type="spellEnd"/>
      <w:r>
        <w:rPr>
          <w:color w:val="00B14F"/>
          <w:spacing w:val="1"/>
          <w:sz w:val="20"/>
        </w:rPr>
        <w:t xml:space="preserve"> </w:t>
      </w:r>
      <w:r>
        <w:rPr>
          <w:color w:val="00B14F"/>
          <w:sz w:val="20"/>
        </w:rPr>
        <w:t>Sensor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 w:hAnsi="Wingdings"/>
          <w:color w:val="00B14F"/>
          <w:sz w:val="20"/>
        </w:rPr>
      </w:pPr>
      <w:proofErr w:type="spellStart"/>
      <w:r>
        <w:rPr>
          <w:color w:val="00B14F"/>
          <w:sz w:val="20"/>
        </w:rPr>
        <w:t>Züchtersoftware</w:t>
      </w:r>
      <w:proofErr w:type="spellEnd"/>
      <w:r>
        <w:rPr>
          <w:color w:val="00B14F"/>
          <w:sz w:val="20"/>
        </w:rPr>
        <w:t xml:space="preserve"> Version TS 8.11 D (</w:t>
      </w:r>
      <w:proofErr w:type="spellStart"/>
      <w:r>
        <w:rPr>
          <w:color w:val="00B14F"/>
          <w:sz w:val="20"/>
        </w:rPr>
        <w:t>bis</w:t>
      </w:r>
      <w:proofErr w:type="spellEnd"/>
      <w:r>
        <w:rPr>
          <w:color w:val="00B14F"/>
          <w:sz w:val="20"/>
        </w:rPr>
        <w:t xml:space="preserve"> 31.12.2006) und TS 8.12</w:t>
      </w:r>
      <w:r>
        <w:rPr>
          <w:color w:val="00B14F"/>
          <w:spacing w:val="-11"/>
          <w:sz w:val="20"/>
        </w:rPr>
        <w:t xml:space="preserve"> </w:t>
      </w:r>
      <w:r>
        <w:rPr>
          <w:color w:val="00B14F"/>
          <w:sz w:val="20"/>
        </w:rPr>
        <w:t>D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ind w:hanging="359"/>
        <w:rPr>
          <w:rFonts w:ascii="Wingdings"/>
          <w:color w:val="00B14F"/>
          <w:sz w:val="20"/>
        </w:rPr>
      </w:pPr>
      <w:proofErr w:type="spellStart"/>
      <w:r>
        <w:rPr>
          <w:color w:val="00B14F"/>
          <w:sz w:val="20"/>
        </w:rPr>
        <w:t>Verwaltungssoftware</w:t>
      </w:r>
      <w:proofErr w:type="spellEnd"/>
      <w:r>
        <w:rPr>
          <w:color w:val="00B14F"/>
          <w:sz w:val="20"/>
        </w:rPr>
        <w:t xml:space="preserve"> Version PS</w:t>
      </w:r>
      <w:r>
        <w:rPr>
          <w:color w:val="00B14F"/>
          <w:spacing w:val="-2"/>
          <w:sz w:val="20"/>
        </w:rPr>
        <w:t xml:space="preserve"> </w:t>
      </w:r>
      <w:r>
        <w:rPr>
          <w:color w:val="00B14F"/>
          <w:sz w:val="20"/>
        </w:rPr>
        <w:t>8.11-D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ind w:hanging="359"/>
        <w:rPr>
          <w:rFonts w:ascii="Wingdings" w:hAnsi="Wingdings"/>
          <w:color w:val="00B14F"/>
          <w:sz w:val="20"/>
        </w:rPr>
      </w:pPr>
      <w:proofErr w:type="spellStart"/>
      <w:r>
        <w:rPr>
          <w:color w:val="00B14F"/>
          <w:sz w:val="20"/>
        </w:rPr>
        <w:t>Züchter</w:t>
      </w:r>
      <w:proofErr w:type="spellEnd"/>
      <w:r>
        <w:rPr>
          <w:color w:val="00B14F"/>
          <w:sz w:val="20"/>
        </w:rPr>
        <w:t xml:space="preserve">-Sensor-Adapter </w:t>
      </w:r>
      <w:proofErr w:type="spellStart"/>
      <w:r>
        <w:rPr>
          <w:color w:val="00B14F"/>
          <w:sz w:val="20"/>
        </w:rPr>
        <w:t>mit</w:t>
      </w:r>
      <w:proofErr w:type="spellEnd"/>
      <w:r>
        <w:rPr>
          <w:color w:val="00B14F"/>
          <w:sz w:val="20"/>
        </w:rPr>
        <w:t xml:space="preserve"> </w:t>
      </w:r>
      <w:proofErr w:type="spellStart"/>
      <w:r>
        <w:rPr>
          <w:color w:val="00B14F"/>
          <w:sz w:val="20"/>
        </w:rPr>
        <w:t>Datenspeicher</w:t>
      </w:r>
      <w:proofErr w:type="spellEnd"/>
      <w:r>
        <w:rPr>
          <w:color w:val="00B14F"/>
          <w:spacing w:val="-2"/>
          <w:sz w:val="20"/>
        </w:rPr>
        <w:t xml:space="preserve"> </w:t>
      </w:r>
      <w:r>
        <w:rPr>
          <w:color w:val="00B14F"/>
          <w:sz w:val="20"/>
        </w:rPr>
        <w:t>AS21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ind w:hanging="359"/>
        <w:rPr>
          <w:rFonts w:ascii="Wingdings" w:hAnsi="Wingdings"/>
          <w:color w:val="00B14F"/>
          <w:sz w:val="20"/>
        </w:rPr>
      </w:pPr>
      <w:r>
        <w:rPr>
          <w:color w:val="00B14F"/>
          <w:sz w:val="20"/>
        </w:rPr>
        <w:t>Club-Software CS1-1-D (</w:t>
      </w:r>
      <w:proofErr w:type="spellStart"/>
      <w:r>
        <w:rPr>
          <w:color w:val="00B14F"/>
          <w:sz w:val="20"/>
        </w:rPr>
        <w:t>bis</w:t>
      </w:r>
      <w:proofErr w:type="spellEnd"/>
      <w:r>
        <w:rPr>
          <w:color w:val="00B14F"/>
          <w:sz w:val="20"/>
        </w:rPr>
        <w:t xml:space="preserve"> 31.12.2006) und CS 1.13 D </w:t>
      </w:r>
      <w:proofErr w:type="spellStart"/>
      <w:r>
        <w:rPr>
          <w:color w:val="00B14F"/>
          <w:sz w:val="20"/>
        </w:rPr>
        <w:t>für</w:t>
      </w:r>
      <w:proofErr w:type="spellEnd"/>
      <w:r>
        <w:rPr>
          <w:color w:val="00B14F"/>
          <w:spacing w:val="-11"/>
          <w:sz w:val="20"/>
        </w:rPr>
        <w:t xml:space="preserve"> </w:t>
      </w:r>
      <w:r>
        <w:rPr>
          <w:color w:val="00B14F"/>
          <w:sz w:val="20"/>
        </w:rPr>
        <w:t>Windows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color w:val="00B14F"/>
          <w:sz w:val="20"/>
        </w:rPr>
      </w:pPr>
      <w:proofErr w:type="spellStart"/>
      <w:r>
        <w:rPr>
          <w:color w:val="00B14F"/>
          <w:sz w:val="20"/>
        </w:rPr>
        <w:t>Einsatzstellenantenne</w:t>
      </w:r>
      <w:proofErr w:type="spellEnd"/>
      <w:r>
        <w:rPr>
          <w:color w:val="00B14F"/>
          <w:sz w:val="20"/>
        </w:rPr>
        <w:t xml:space="preserve">: ES 4 und </w:t>
      </w:r>
      <w:proofErr w:type="spellStart"/>
      <w:r>
        <w:rPr>
          <w:color w:val="00B14F"/>
          <w:sz w:val="20"/>
        </w:rPr>
        <w:t>Einsatzstellensensor</w:t>
      </w:r>
      <w:proofErr w:type="spellEnd"/>
      <w:r>
        <w:rPr>
          <w:color w:val="00B14F"/>
          <w:sz w:val="20"/>
        </w:rPr>
        <w:t xml:space="preserve"> SW20. 2005 und</w:t>
      </w:r>
      <w:r>
        <w:rPr>
          <w:color w:val="00B14F"/>
          <w:spacing w:val="-7"/>
          <w:sz w:val="20"/>
        </w:rPr>
        <w:t xml:space="preserve"> </w:t>
      </w:r>
      <w:r>
        <w:rPr>
          <w:color w:val="00B14F"/>
          <w:sz w:val="20"/>
        </w:rPr>
        <w:t>2006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ind w:hanging="359"/>
        <w:rPr>
          <w:rFonts w:ascii="Wingdings"/>
          <w:color w:val="00B14F"/>
          <w:sz w:val="20"/>
        </w:rPr>
      </w:pPr>
      <w:proofErr w:type="spellStart"/>
      <w:r>
        <w:rPr>
          <w:color w:val="00B14F"/>
          <w:sz w:val="20"/>
        </w:rPr>
        <w:t>TauRIS</w:t>
      </w:r>
      <w:proofErr w:type="spellEnd"/>
      <w:r>
        <w:rPr>
          <w:color w:val="00B14F"/>
          <w:sz w:val="20"/>
        </w:rPr>
        <w:t xml:space="preserve">-TIPES-Set, </w:t>
      </w:r>
      <w:proofErr w:type="spellStart"/>
      <w:r>
        <w:rPr>
          <w:color w:val="00B14F"/>
          <w:sz w:val="20"/>
        </w:rPr>
        <w:t>Schlagantenne</w:t>
      </w:r>
      <w:proofErr w:type="spellEnd"/>
      <w:r>
        <w:rPr>
          <w:color w:val="00B14F"/>
          <w:sz w:val="20"/>
        </w:rPr>
        <w:t>:</w:t>
      </w:r>
      <w:r>
        <w:rPr>
          <w:color w:val="00B14F"/>
          <w:spacing w:val="1"/>
          <w:sz w:val="20"/>
        </w:rPr>
        <w:t xml:space="preserve"> </w:t>
      </w:r>
      <w:r>
        <w:rPr>
          <w:color w:val="00B14F"/>
          <w:sz w:val="20"/>
        </w:rPr>
        <w:t>4fach-Sensor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color w:val="00B14F"/>
          <w:sz w:val="20"/>
        </w:rPr>
      </w:pPr>
      <w:proofErr w:type="spellStart"/>
      <w:r>
        <w:rPr>
          <w:color w:val="00B14F"/>
          <w:sz w:val="20"/>
        </w:rPr>
        <w:t>FreeKon</w:t>
      </w:r>
      <w:proofErr w:type="spellEnd"/>
      <w:r>
        <w:rPr>
          <w:color w:val="00B14F"/>
          <w:sz w:val="20"/>
        </w:rPr>
        <w:t xml:space="preserve"> </w:t>
      </w:r>
      <w:proofErr w:type="spellStart"/>
      <w:r>
        <w:rPr>
          <w:color w:val="00B14F"/>
          <w:sz w:val="20"/>
        </w:rPr>
        <w:t>Freesland</w:t>
      </w:r>
      <w:proofErr w:type="spellEnd"/>
      <w:r>
        <w:rPr>
          <w:color w:val="00B14F"/>
          <w:sz w:val="20"/>
        </w:rPr>
        <w:t xml:space="preserve"> </w:t>
      </w:r>
      <w:proofErr w:type="spellStart"/>
      <w:r>
        <w:rPr>
          <w:color w:val="00B14F"/>
          <w:sz w:val="20"/>
        </w:rPr>
        <w:t>Elektronik</w:t>
      </w:r>
      <w:proofErr w:type="spellEnd"/>
      <w:r>
        <w:rPr>
          <w:color w:val="00B14F"/>
          <w:sz w:val="20"/>
        </w:rPr>
        <w:t xml:space="preserve"> und </w:t>
      </w:r>
      <w:proofErr w:type="spellStart"/>
      <w:r>
        <w:rPr>
          <w:color w:val="00B14F"/>
          <w:sz w:val="20"/>
        </w:rPr>
        <w:t>Werkzeugbau</w:t>
      </w:r>
      <w:proofErr w:type="spellEnd"/>
      <w:r>
        <w:rPr>
          <w:color w:val="00B14F"/>
          <w:sz w:val="20"/>
        </w:rPr>
        <w:t xml:space="preserve"> GmbH</w:t>
      </w:r>
      <w:r>
        <w:rPr>
          <w:color w:val="00B14F"/>
          <w:spacing w:val="-6"/>
          <w:sz w:val="20"/>
        </w:rPr>
        <w:t xml:space="preserve"> </w:t>
      </w:r>
      <w:proofErr w:type="spellStart"/>
      <w:r>
        <w:rPr>
          <w:color w:val="00B14F"/>
          <w:sz w:val="20"/>
        </w:rPr>
        <w:t>Hattstedt</w:t>
      </w:r>
      <w:proofErr w:type="spellEnd"/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 w:line="229" w:lineRule="exact"/>
        <w:ind w:hanging="359"/>
        <w:rPr>
          <w:rFonts w:ascii="Wingdings"/>
          <w:color w:val="00B14F"/>
          <w:sz w:val="20"/>
        </w:rPr>
      </w:pPr>
      <w:r>
        <w:rPr>
          <w:color w:val="00B14F"/>
          <w:sz w:val="20"/>
        </w:rPr>
        <w:t>Version: FE 31, FE 32 und FE</w:t>
      </w:r>
      <w:r>
        <w:rPr>
          <w:color w:val="00B14F"/>
          <w:spacing w:val="-1"/>
          <w:sz w:val="20"/>
        </w:rPr>
        <w:t xml:space="preserve"> </w:t>
      </w:r>
      <w:r>
        <w:rPr>
          <w:color w:val="00B14F"/>
          <w:sz w:val="20"/>
        </w:rPr>
        <w:t>34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ind w:hanging="359"/>
        <w:rPr>
          <w:rFonts w:ascii="Wingdings"/>
          <w:color w:val="00B14F"/>
          <w:sz w:val="20"/>
        </w:rPr>
      </w:pPr>
      <w:proofErr w:type="spellStart"/>
      <w:r>
        <w:rPr>
          <w:color w:val="00B14F"/>
          <w:sz w:val="20"/>
        </w:rPr>
        <w:t>Einsatzstellenantenne</w:t>
      </w:r>
      <w:proofErr w:type="spellEnd"/>
      <w:r>
        <w:rPr>
          <w:color w:val="00B14F"/>
          <w:sz w:val="20"/>
        </w:rPr>
        <w:t>: FE-EA-01 und</w:t>
      </w:r>
      <w:r>
        <w:rPr>
          <w:color w:val="00B14F"/>
          <w:spacing w:val="-4"/>
          <w:sz w:val="20"/>
        </w:rPr>
        <w:t xml:space="preserve"> </w:t>
      </w:r>
      <w:r>
        <w:rPr>
          <w:color w:val="00B14F"/>
          <w:sz w:val="20"/>
        </w:rPr>
        <w:t>02</w:t>
      </w:r>
    </w:p>
    <w:p w:rsidR="0059674B" w:rsidRDefault="0059674B">
      <w:pPr>
        <w:pStyle w:val="Textkrper"/>
        <w:spacing w:before="10"/>
        <w:ind w:left="0" w:firstLine="0"/>
        <w:rPr>
          <w:sz w:val="27"/>
        </w:rPr>
      </w:pPr>
    </w:p>
    <w:p w:rsidR="0059674B" w:rsidRDefault="00DB0501">
      <w:pPr>
        <w:pStyle w:val="berschrift1"/>
        <w:spacing w:before="1"/>
      </w:pPr>
      <w:r>
        <w:rPr>
          <w:color w:val="5E4879"/>
        </w:rPr>
        <w:t xml:space="preserve">UNIKON </w:t>
      </w:r>
      <w:proofErr w:type="spellStart"/>
      <w:r>
        <w:rPr>
          <w:color w:val="5E4879"/>
        </w:rPr>
        <w:t>deister</w:t>
      </w:r>
      <w:proofErr w:type="spellEnd"/>
      <w:r>
        <w:rPr>
          <w:color w:val="5E4879"/>
        </w:rPr>
        <w:t xml:space="preserve"> electronic GmbH, </w:t>
      </w:r>
      <w:proofErr w:type="spellStart"/>
      <w:r>
        <w:rPr>
          <w:color w:val="5E4879"/>
        </w:rPr>
        <w:t>Barsinghausen</w:t>
      </w:r>
      <w:proofErr w:type="spellEnd"/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2" w:line="229" w:lineRule="exact"/>
        <w:ind w:hanging="359"/>
        <w:rPr>
          <w:rFonts w:ascii="Wingdings"/>
          <w:color w:val="5E4879"/>
          <w:sz w:val="20"/>
        </w:rPr>
      </w:pPr>
      <w:r>
        <w:rPr>
          <w:color w:val="5E4879"/>
          <w:sz w:val="20"/>
        </w:rPr>
        <w:t>UNIKON-</w:t>
      </w:r>
      <w:proofErr w:type="spellStart"/>
      <w:r>
        <w:rPr>
          <w:color w:val="5E4879"/>
          <w:sz w:val="20"/>
        </w:rPr>
        <w:t>Profi</w:t>
      </w:r>
      <w:proofErr w:type="spellEnd"/>
      <w:r>
        <w:rPr>
          <w:color w:val="5E4879"/>
          <w:sz w:val="20"/>
        </w:rPr>
        <w:t xml:space="preserve"> </w:t>
      </w:r>
      <w:proofErr w:type="spellStart"/>
      <w:r>
        <w:rPr>
          <w:color w:val="5E4879"/>
          <w:sz w:val="20"/>
        </w:rPr>
        <w:t>mit</w:t>
      </w:r>
      <w:proofErr w:type="spellEnd"/>
      <w:r>
        <w:rPr>
          <w:color w:val="5E4879"/>
          <w:sz w:val="20"/>
        </w:rPr>
        <w:t xml:space="preserve"> </w:t>
      </w:r>
      <w:proofErr w:type="spellStart"/>
      <w:r>
        <w:rPr>
          <w:color w:val="5E4879"/>
          <w:sz w:val="20"/>
        </w:rPr>
        <w:t>Superval-Funktion</w:t>
      </w:r>
      <w:proofErr w:type="spellEnd"/>
      <w:r>
        <w:rPr>
          <w:color w:val="5E4879"/>
          <w:sz w:val="20"/>
        </w:rPr>
        <w:t xml:space="preserve"> und UNIKON lite, Software-Version 3.49 (</w:t>
      </w:r>
      <w:proofErr w:type="spellStart"/>
      <w:r>
        <w:rPr>
          <w:color w:val="5E4879"/>
          <w:sz w:val="20"/>
        </w:rPr>
        <w:t>ohn</w:t>
      </w:r>
      <w:r>
        <w:rPr>
          <w:color w:val="5E4879"/>
          <w:sz w:val="20"/>
        </w:rPr>
        <w:t>e</w:t>
      </w:r>
      <w:proofErr w:type="spellEnd"/>
      <w:r>
        <w:rPr>
          <w:color w:val="5E4879"/>
          <w:spacing w:val="-16"/>
          <w:sz w:val="20"/>
        </w:rPr>
        <w:t xml:space="preserve"> </w:t>
      </w:r>
      <w:r>
        <w:rPr>
          <w:color w:val="5E4879"/>
          <w:sz w:val="20"/>
        </w:rPr>
        <w:t>Online-</w:t>
      </w:r>
      <w:proofErr w:type="spellStart"/>
      <w:r>
        <w:rPr>
          <w:color w:val="5E4879"/>
          <w:sz w:val="20"/>
        </w:rPr>
        <w:t>Funktion</w:t>
      </w:r>
      <w:proofErr w:type="spellEnd"/>
      <w:r>
        <w:rPr>
          <w:color w:val="5E4879"/>
          <w:sz w:val="20"/>
        </w:rPr>
        <w:t>)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ind w:hanging="359"/>
        <w:rPr>
          <w:rFonts w:ascii="Wingdings"/>
          <w:color w:val="5E4879"/>
          <w:sz w:val="20"/>
        </w:rPr>
      </w:pPr>
      <w:proofErr w:type="spellStart"/>
      <w:r>
        <w:rPr>
          <w:color w:val="5E4879"/>
          <w:sz w:val="20"/>
        </w:rPr>
        <w:t>Einsatzstellenantenne</w:t>
      </w:r>
      <w:proofErr w:type="spellEnd"/>
      <w:r>
        <w:rPr>
          <w:color w:val="5E4879"/>
          <w:sz w:val="20"/>
        </w:rPr>
        <w:t>: 8823 Version</w:t>
      </w:r>
      <w:r>
        <w:rPr>
          <w:color w:val="5E4879"/>
          <w:spacing w:val="-2"/>
          <w:sz w:val="20"/>
        </w:rPr>
        <w:t xml:space="preserve"> </w:t>
      </w:r>
      <w:r>
        <w:rPr>
          <w:color w:val="5E4879"/>
          <w:sz w:val="20"/>
        </w:rPr>
        <w:t>2.00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ind w:hanging="359"/>
        <w:rPr>
          <w:rFonts w:ascii="Wingdings"/>
          <w:color w:val="5E4879"/>
          <w:sz w:val="20"/>
        </w:rPr>
      </w:pPr>
      <w:r>
        <w:rPr>
          <w:color w:val="5E4879"/>
          <w:sz w:val="20"/>
        </w:rPr>
        <w:t>Multi-System-Box (MSB), Version</w:t>
      </w:r>
      <w:r>
        <w:rPr>
          <w:color w:val="5E4879"/>
          <w:spacing w:val="-1"/>
          <w:sz w:val="20"/>
        </w:rPr>
        <w:t xml:space="preserve"> </w:t>
      </w:r>
      <w:r>
        <w:rPr>
          <w:color w:val="5E4879"/>
          <w:sz w:val="20"/>
        </w:rPr>
        <w:t>1.0</w:t>
      </w:r>
    </w:p>
    <w:p w:rsidR="0059674B" w:rsidRDefault="0059674B">
      <w:pPr>
        <w:pStyle w:val="Textkrper"/>
        <w:spacing w:before="10"/>
        <w:ind w:left="0" w:firstLine="0"/>
        <w:rPr>
          <w:sz w:val="27"/>
        </w:rPr>
      </w:pPr>
    </w:p>
    <w:p w:rsidR="0059674B" w:rsidRDefault="00DB0501">
      <w:pPr>
        <w:pStyle w:val="berschrift1"/>
        <w:spacing w:before="1"/>
      </w:pPr>
      <w:r>
        <w:rPr>
          <w:color w:val="E46B09"/>
        </w:rPr>
        <w:t xml:space="preserve">BRICON </w:t>
      </w:r>
      <w:proofErr w:type="spellStart"/>
      <w:r>
        <w:rPr>
          <w:color w:val="E46B09"/>
        </w:rPr>
        <w:t>Diamant</w:t>
      </w:r>
      <w:proofErr w:type="spellEnd"/>
      <w:r>
        <w:rPr>
          <w:color w:val="E46B09"/>
        </w:rPr>
        <w:t>, BRICON NV, St.-</w:t>
      </w:r>
      <w:proofErr w:type="spellStart"/>
      <w:r>
        <w:rPr>
          <w:color w:val="E46B09"/>
        </w:rPr>
        <w:t>Niklaas</w:t>
      </w:r>
      <w:proofErr w:type="spellEnd"/>
      <w:r>
        <w:rPr>
          <w:color w:val="E46B09"/>
        </w:rPr>
        <w:t xml:space="preserve"> (</w:t>
      </w:r>
      <w:proofErr w:type="spellStart"/>
      <w:r>
        <w:rPr>
          <w:color w:val="E46B09"/>
        </w:rPr>
        <w:t>Belgien</w:t>
      </w:r>
      <w:proofErr w:type="spellEnd"/>
      <w:r>
        <w:rPr>
          <w:color w:val="E46B09"/>
        </w:rPr>
        <w:t>)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color w:val="E46B09"/>
          <w:sz w:val="20"/>
        </w:rPr>
      </w:pPr>
      <w:r>
        <w:rPr>
          <w:color w:val="E46B09"/>
          <w:sz w:val="20"/>
        </w:rPr>
        <w:t>Version BR 37 (</w:t>
      </w:r>
      <w:proofErr w:type="spellStart"/>
      <w:r>
        <w:rPr>
          <w:color w:val="E46B09"/>
          <w:sz w:val="20"/>
        </w:rPr>
        <w:t>bis</w:t>
      </w:r>
      <w:proofErr w:type="spellEnd"/>
      <w:r>
        <w:rPr>
          <w:color w:val="E46B09"/>
          <w:sz w:val="20"/>
        </w:rPr>
        <w:t xml:space="preserve"> 31.12.2006) und BR</w:t>
      </w:r>
      <w:r>
        <w:rPr>
          <w:color w:val="E46B09"/>
          <w:spacing w:val="-2"/>
          <w:sz w:val="20"/>
        </w:rPr>
        <w:t xml:space="preserve"> </w:t>
      </w:r>
      <w:r>
        <w:rPr>
          <w:color w:val="E46B09"/>
          <w:sz w:val="20"/>
        </w:rPr>
        <w:t>38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color w:val="E46B09"/>
          <w:sz w:val="20"/>
        </w:rPr>
      </w:pPr>
      <w:r>
        <w:rPr>
          <w:color w:val="E46B09"/>
          <w:sz w:val="20"/>
        </w:rPr>
        <w:t xml:space="preserve">Little </w:t>
      </w:r>
      <w:proofErr w:type="spellStart"/>
      <w:r>
        <w:rPr>
          <w:color w:val="E46B09"/>
          <w:sz w:val="20"/>
        </w:rPr>
        <w:t>Bricon</w:t>
      </w:r>
      <w:proofErr w:type="spellEnd"/>
      <w:r>
        <w:rPr>
          <w:color w:val="E46B09"/>
          <w:sz w:val="20"/>
        </w:rPr>
        <w:t>, 1000 New Look, Version BR 37 (</w:t>
      </w:r>
      <w:proofErr w:type="spellStart"/>
      <w:r>
        <w:rPr>
          <w:color w:val="E46B09"/>
          <w:sz w:val="20"/>
        </w:rPr>
        <w:t>bis</w:t>
      </w:r>
      <w:proofErr w:type="spellEnd"/>
      <w:r>
        <w:rPr>
          <w:color w:val="E46B09"/>
          <w:sz w:val="20"/>
        </w:rPr>
        <w:t xml:space="preserve"> 31.12.2006)</w:t>
      </w:r>
      <w:r>
        <w:rPr>
          <w:color w:val="E46B09"/>
          <w:spacing w:val="-6"/>
          <w:sz w:val="20"/>
        </w:rPr>
        <w:t xml:space="preserve"> </w:t>
      </w:r>
      <w:r>
        <w:rPr>
          <w:color w:val="E46B09"/>
          <w:sz w:val="20"/>
        </w:rPr>
        <w:t>und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ind w:hanging="359"/>
        <w:rPr>
          <w:rFonts w:ascii="Wingdings"/>
          <w:color w:val="E46B09"/>
          <w:sz w:val="20"/>
        </w:rPr>
      </w:pPr>
      <w:r>
        <w:rPr>
          <w:color w:val="E46B09"/>
          <w:sz w:val="20"/>
        </w:rPr>
        <w:t>BR 38 Speedy, Software-Version</w:t>
      </w:r>
      <w:r>
        <w:rPr>
          <w:color w:val="E46B09"/>
          <w:spacing w:val="-3"/>
          <w:sz w:val="20"/>
        </w:rPr>
        <w:t xml:space="preserve"> </w:t>
      </w:r>
      <w:r>
        <w:rPr>
          <w:color w:val="E46B09"/>
          <w:sz w:val="20"/>
        </w:rPr>
        <w:t>2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color w:val="E46B09"/>
          <w:sz w:val="20"/>
        </w:rPr>
      </w:pPr>
      <w:r>
        <w:rPr>
          <w:color w:val="E46B09"/>
          <w:sz w:val="20"/>
        </w:rPr>
        <w:t>BRICON Plus (B+) Software-Version 4</w:t>
      </w:r>
    </w:p>
    <w:p w:rsidR="0059674B" w:rsidRDefault="0059674B">
      <w:pPr>
        <w:rPr>
          <w:rFonts w:ascii="Wingdings"/>
          <w:sz w:val="20"/>
        </w:rPr>
        <w:sectPr w:rsidR="0059674B">
          <w:type w:val="continuous"/>
          <w:pgSz w:w="11900" w:h="16840"/>
          <w:pgMar w:top="640" w:right="780" w:bottom="280" w:left="600" w:header="720" w:footer="720" w:gutter="0"/>
          <w:cols w:space="720"/>
        </w:sectPr>
      </w:pP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77"/>
        <w:ind w:hanging="359"/>
        <w:rPr>
          <w:rFonts w:ascii="Wingdings"/>
          <w:color w:val="E46B09"/>
          <w:sz w:val="20"/>
        </w:rPr>
      </w:pPr>
      <w:proofErr w:type="spellStart"/>
      <w:r>
        <w:rPr>
          <w:color w:val="E46B09"/>
          <w:sz w:val="20"/>
        </w:rPr>
        <w:lastRenderedPageBreak/>
        <w:t>Schlagantenne</w:t>
      </w:r>
      <w:proofErr w:type="spellEnd"/>
      <w:r>
        <w:rPr>
          <w:color w:val="E46B09"/>
          <w:sz w:val="20"/>
        </w:rPr>
        <w:t xml:space="preserve"> BR-SA 33, BR-2V, 4V,</w:t>
      </w:r>
      <w:r>
        <w:rPr>
          <w:color w:val="E46B09"/>
          <w:spacing w:val="-3"/>
          <w:sz w:val="20"/>
        </w:rPr>
        <w:t xml:space="preserve"> </w:t>
      </w:r>
      <w:r>
        <w:rPr>
          <w:color w:val="E46B09"/>
          <w:sz w:val="20"/>
        </w:rPr>
        <w:t>6V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color w:val="E46B09"/>
          <w:sz w:val="20"/>
        </w:rPr>
      </w:pPr>
      <w:proofErr w:type="spellStart"/>
      <w:r>
        <w:rPr>
          <w:color w:val="E46B09"/>
          <w:sz w:val="20"/>
        </w:rPr>
        <w:t>Einsatzstellenantennen</w:t>
      </w:r>
      <w:proofErr w:type="spellEnd"/>
      <w:r>
        <w:rPr>
          <w:color w:val="E46B09"/>
          <w:sz w:val="20"/>
        </w:rPr>
        <w:t xml:space="preserve">: </w:t>
      </w:r>
      <w:proofErr w:type="spellStart"/>
      <w:r>
        <w:rPr>
          <w:color w:val="E46B09"/>
          <w:sz w:val="20"/>
        </w:rPr>
        <w:t>Clubantenne</w:t>
      </w:r>
      <w:proofErr w:type="spellEnd"/>
      <w:r>
        <w:rPr>
          <w:color w:val="E46B09"/>
          <w:sz w:val="20"/>
        </w:rPr>
        <w:t xml:space="preserve"> BR-CA, </w:t>
      </w:r>
      <w:proofErr w:type="spellStart"/>
      <w:r>
        <w:rPr>
          <w:color w:val="E46B09"/>
          <w:sz w:val="20"/>
        </w:rPr>
        <w:t>CASoftware</w:t>
      </w:r>
      <w:proofErr w:type="spellEnd"/>
      <w:r>
        <w:rPr>
          <w:color w:val="E46B09"/>
          <w:sz w:val="20"/>
        </w:rPr>
        <w:t>-Version</w:t>
      </w:r>
      <w:r>
        <w:rPr>
          <w:color w:val="E46B09"/>
          <w:spacing w:val="-2"/>
          <w:sz w:val="20"/>
        </w:rPr>
        <w:t xml:space="preserve"> </w:t>
      </w:r>
      <w:r>
        <w:rPr>
          <w:color w:val="E46B09"/>
          <w:sz w:val="20"/>
        </w:rPr>
        <w:t>E3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 w:line="229" w:lineRule="exact"/>
        <w:ind w:hanging="359"/>
        <w:rPr>
          <w:rFonts w:ascii="Wingdings"/>
          <w:color w:val="E46B09"/>
          <w:sz w:val="20"/>
        </w:rPr>
      </w:pPr>
      <w:r>
        <w:rPr>
          <w:color w:val="E46B09"/>
          <w:sz w:val="20"/>
        </w:rPr>
        <w:t>ELKON Weber-</w:t>
      </w:r>
      <w:proofErr w:type="spellStart"/>
      <w:r>
        <w:rPr>
          <w:color w:val="E46B09"/>
          <w:sz w:val="20"/>
        </w:rPr>
        <w:t>Spezial</w:t>
      </w:r>
      <w:proofErr w:type="spellEnd"/>
      <w:r>
        <w:rPr>
          <w:color w:val="E46B09"/>
          <w:sz w:val="20"/>
        </w:rPr>
        <w:t>-Electronic,</w:t>
      </w:r>
      <w:r>
        <w:rPr>
          <w:color w:val="E46B09"/>
          <w:spacing w:val="-7"/>
          <w:sz w:val="20"/>
        </w:rPr>
        <w:t xml:space="preserve"> </w:t>
      </w:r>
      <w:r>
        <w:rPr>
          <w:color w:val="E46B09"/>
          <w:sz w:val="20"/>
        </w:rPr>
        <w:t>Leipzig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ind w:hanging="359"/>
        <w:rPr>
          <w:rFonts w:ascii="Wingdings" w:hAnsi="Wingdings"/>
          <w:color w:val="E46B09"/>
          <w:sz w:val="20"/>
        </w:rPr>
      </w:pPr>
      <w:r>
        <w:rPr>
          <w:color w:val="E46B09"/>
          <w:sz w:val="20"/>
        </w:rPr>
        <w:t>Version 1.2d und 1.4.2</w:t>
      </w:r>
      <w:r>
        <w:rPr>
          <w:color w:val="E46B09"/>
          <w:spacing w:val="-3"/>
          <w:sz w:val="20"/>
        </w:rPr>
        <w:t xml:space="preserve"> </w:t>
      </w:r>
      <w:r>
        <w:rPr>
          <w:color w:val="E46B09"/>
          <w:sz w:val="20"/>
        </w:rPr>
        <w:t>(</w:t>
      </w:r>
      <w:proofErr w:type="spellStart"/>
      <w:r>
        <w:rPr>
          <w:color w:val="E46B09"/>
          <w:sz w:val="20"/>
        </w:rPr>
        <w:t>Züchtergerät</w:t>
      </w:r>
      <w:proofErr w:type="spellEnd"/>
      <w:r>
        <w:rPr>
          <w:color w:val="E46B09"/>
          <w:sz w:val="20"/>
        </w:rPr>
        <w:t>)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color w:val="E46B09"/>
          <w:sz w:val="20"/>
        </w:rPr>
      </w:pPr>
      <w:r>
        <w:rPr>
          <w:color w:val="E46B09"/>
          <w:sz w:val="20"/>
        </w:rPr>
        <w:t>Version 1.3.7 und 1.5.1</w:t>
      </w:r>
      <w:r>
        <w:rPr>
          <w:color w:val="E46B09"/>
          <w:spacing w:val="-1"/>
          <w:sz w:val="20"/>
        </w:rPr>
        <w:t xml:space="preserve"> </w:t>
      </w:r>
      <w:r>
        <w:rPr>
          <w:color w:val="E46B09"/>
          <w:sz w:val="20"/>
        </w:rPr>
        <w:t>(</w:t>
      </w:r>
      <w:proofErr w:type="spellStart"/>
      <w:r>
        <w:rPr>
          <w:color w:val="E46B09"/>
          <w:sz w:val="20"/>
        </w:rPr>
        <w:t>Einsatzstelleneinheit</w:t>
      </w:r>
      <w:proofErr w:type="spellEnd"/>
      <w:r>
        <w:rPr>
          <w:color w:val="E46B09"/>
          <w:sz w:val="20"/>
        </w:rPr>
        <w:t>)</w:t>
      </w:r>
    </w:p>
    <w:p w:rsidR="0059674B" w:rsidRDefault="0059674B">
      <w:pPr>
        <w:pStyle w:val="Textkrper"/>
        <w:spacing w:before="11"/>
        <w:ind w:left="0" w:firstLine="0"/>
        <w:rPr>
          <w:sz w:val="27"/>
        </w:rPr>
      </w:pPr>
    </w:p>
    <w:p w:rsidR="0059674B" w:rsidRDefault="00DB0501">
      <w:pPr>
        <w:pStyle w:val="berschrift1"/>
      </w:pPr>
      <w:proofErr w:type="spellStart"/>
      <w:r>
        <w:t>Elektronische</w:t>
      </w:r>
      <w:proofErr w:type="spellEnd"/>
      <w:r>
        <w:t xml:space="preserve"> </w:t>
      </w:r>
      <w:proofErr w:type="spellStart"/>
      <w:r>
        <w:t>Ringe</w:t>
      </w:r>
      <w:proofErr w:type="spellEnd"/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sz w:val="20"/>
        </w:rPr>
      </w:pPr>
      <w:r>
        <w:rPr>
          <w:sz w:val="20"/>
        </w:rPr>
        <w:t xml:space="preserve">AEG ID, Ulm </w:t>
      </w:r>
      <w:r>
        <w:rPr>
          <w:spacing w:val="4"/>
          <w:sz w:val="20"/>
        </w:rPr>
        <w:t xml:space="preserve">W. </w:t>
      </w:r>
      <w:r>
        <w:rPr>
          <w:sz w:val="20"/>
        </w:rPr>
        <w:t>Schulte KG,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Einbeck</w:t>
      </w:r>
      <w:proofErr w:type="spellEnd"/>
      <w:r>
        <w:rPr>
          <w:sz w:val="20"/>
        </w:rPr>
        <w:t>/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ind w:hanging="359"/>
        <w:rPr>
          <w:rFonts w:ascii="Wingdings"/>
          <w:sz w:val="20"/>
        </w:rPr>
      </w:pPr>
      <w:r>
        <w:rPr>
          <w:sz w:val="20"/>
        </w:rPr>
        <w:t xml:space="preserve">TIPES 500 </w:t>
      </w:r>
      <w:proofErr w:type="spellStart"/>
      <w:r>
        <w:rPr>
          <w:sz w:val="20"/>
        </w:rPr>
        <w:t>deister</w:t>
      </w:r>
      <w:proofErr w:type="spellEnd"/>
      <w:r>
        <w:rPr>
          <w:sz w:val="20"/>
        </w:rPr>
        <w:t xml:space="preserve"> electronic</w:t>
      </w:r>
      <w:r>
        <w:rPr>
          <w:spacing w:val="-2"/>
          <w:sz w:val="20"/>
        </w:rPr>
        <w:t xml:space="preserve"> </w:t>
      </w:r>
      <w:r>
        <w:rPr>
          <w:sz w:val="20"/>
        </w:rPr>
        <w:t>GmbH,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hanging="359"/>
        <w:rPr>
          <w:rFonts w:ascii="Wingdings"/>
          <w:sz w:val="20"/>
        </w:rPr>
      </w:pPr>
      <w:r>
        <w:rPr>
          <w:sz w:val="20"/>
        </w:rPr>
        <w:t>SID 500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Barsinghausen</w:t>
      </w:r>
      <w:proofErr w:type="spellEnd"/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ind w:hanging="359"/>
        <w:rPr>
          <w:rFonts w:ascii="Wingdings" w:hAnsi="Wingdings"/>
          <w:sz w:val="20"/>
        </w:rPr>
      </w:pPr>
      <w:proofErr w:type="spellStart"/>
      <w:r>
        <w:rPr>
          <w:sz w:val="20"/>
        </w:rPr>
        <w:t>Gantner</w:t>
      </w:r>
      <w:proofErr w:type="spellEnd"/>
      <w:r>
        <w:rPr>
          <w:sz w:val="20"/>
        </w:rPr>
        <w:t xml:space="preserve"> Pigeon Systems GmbH, </w:t>
      </w:r>
      <w:proofErr w:type="spellStart"/>
      <w:r>
        <w:rPr>
          <w:sz w:val="20"/>
        </w:rPr>
        <w:t>Schruns</w:t>
      </w:r>
      <w:proofErr w:type="spellEnd"/>
      <w:r>
        <w:rPr>
          <w:sz w:val="20"/>
        </w:rPr>
        <w:t>,(</w:t>
      </w:r>
      <w:proofErr w:type="spellStart"/>
      <w:r>
        <w:rPr>
          <w:sz w:val="20"/>
        </w:rPr>
        <w:t>Österreich</w:t>
      </w:r>
      <w:proofErr w:type="spellEnd"/>
      <w:r>
        <w:rPr>
          <w:sz w:val="20"/>
        </w:rPr>
        <w:t>)</w:t>
      </w:r>
    </w:p>
    <w:p w:rsidR="0059674B" w:rsidRDefault="0059674B">
      <w:pPr>
        <w:pStyle w:val="Textkrper"/>
        <w:spacing w:before="10"/>
        <w:ind w:left="0" w:firstLine="0"/>
        <w:rPr>
          <w:sz w:val="27"/>
        </w:rPr>
      </w:pPr>
    </w:p>
    <w:p w:rsidR="0059674B" w:rsidRDefault="00DB0501">
      <w:pPr>
        <w:pStyle w:val="berschrift1"/>
        <w:spacing w:before="1"/>
        <w:ind w:left="120"/>
      </w:pPr>
      <w:proofErr w:type="spellStart"/>
      <w:r>
        <w:t>Universalringe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Systeme</w:t>
      </w:r>
      <w:proofErr w:type="spellEnd"/>
    </w:p>
    <w:p w:rsidR="0059674B" w:rsidRDefault="00DB0501">
      <w:pPr>
        <w:pStyle w:val="Textkrper"/>
        <w:ind w:left="120" w:firstLine="0"/>
      </w:pPr>
      <w:r>
        <w:t>(</w:t>
      </w:r>
      <w:proofErr w:type="spellStart"/>
      <w:proofErr w:type="gramStart"/>
      <w:r>
        <w:t>teilweise</w:t>
      </w:r>
      <w:proofErr w:type="spellEnd"/>
      <w:proofErr w:type="gramEnd"/>
      <w:r>
        <w:t xml:space="preserve"> </w:t>
      </w:r>
      <w:proofErr w:type="spellStart"/>
      <w:r>
        <w:t>erst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Freischaltung</w:t>
      </w:r>
      <w:proofErr w:type="spellEnd"/>
      <w:r>
        <w:t xml:space="preserve"> des Systems </w:t>
      </w:r>
      <w:proofErr w:type="spellStart"/>
      <w:r>
        <w:t>durch</w:t>
      </w:r>
      <w:proofErr w:type="spellEnd"/>
      <w:r>
        <w:t xml:space="preserve"> den </w:t>
      </w:r>
      <w:proofErr w:type="spellStart"/>
      <w:r>
        <w:t>Hersteller</w:t>
      </w:r>
      <w:proofErr w:type="spellEnd"/>
      <w:r>
        <w:t xml:space="preserve"> </w:t>
      </w:r>
      <w:proofErr w:type="spellStart"/>
      <w:r>
        <w:t>einsetzbar</w:t>
      </w:r>
      <w:proofErr w:type="spellEnd"/>
      <w:r>
        <w:t>):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ind w:left="480" w:right="391"/>
        <w:rPr>
          <w:rFonts w:ascii="Wingdings" w:hAnsi="Wingdings"/>
          <w:sz w:val="20"/>
        </w:rPr>
      </w:pPr>
      <w:r>
        <w:rPr>
          <w:sz w:val="20"/>
        </w:rPr>
        <w:t xml:space="preserve">TIPES 600, 601, 600+ u. 603 </w:t>
      </w:r>
      <w:r>
        <w:rPr>
          <w:color w:val="FF0000"/>
          <w:sz w:val="20"/>
        </w:rPr>
        <w:t>(</w:t>
      </w:r>
      <w:proofErr w:type="spellStart"/>
      <w:r>
        <w:rPr>
          <w:color w:val="FF0000"/>
          <w:sz w:val="20"/>
        </w:rPr>
        <w:t>Ringe</w:t>
      </w:r>
      <w:proofErr w:type="spellEnd"/>
      <w:r>
        <w:rPr>
          <w:color w:val="FF0000"/>
          <w:sz w:val="20"/>
        </w:rPr>
        <w:t xml:space="preserve"> rot MC603 </w:t>
      </w:r>
      <w:proofErr w:type="spellStart"/>
      <w:r>
        <w:rPr>
          <w:color w:val="FF0000"/>
          <w:sz w:val="20"/>
        </w:rPr>
        <w:t>Verwendung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zulässig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bis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Kaufdatum</w:t>
      </w:r>
      <w:proofErr w:type="spellEnd"/>
      <w:r>
        <w:rPr>
          <w:color w:val="FF0000"/>
          <w:sz w:val="20"/>
        </w:rPr>
        <w:t xml:space="preserve"> 03/2012 ab </w:t>
      </w:r>
      <w:proofErr w:type="spellStart"/>
      <w:r>
        <w:rPr>
          <w:color w:val="FF0000"/>
          <w:sz w:val="20"/>
        </w:rPr>
        <w:t>Kaufdatum</w:t>
      </w:r>
      <w:proofErr w:type="spellEnd"/>
      <w:r>
        <w:rPr>
          <w:color w:val="FF0000"/>
          <w:sz w:val="20"/>
        </w:rPr>
        <w:t xml:space="preserve"> 04/2012 </w:t>
      </w:r>
      <w:proofErr w:type="spellStart"/>
      <w:r>
        <w:rPr>
          <w:color w:val="FF0000"/>
          <w:sz w:val="20"/>
        </w:rPr>
        <w:t>sind</w:t>
      </w:r>
      <w:proofErr w:type="spellEnd"/>
      <w:r>
        <w:rPr>
          <w:color w:val="FF0000"/>
          <w:sz w:val="20"/>
        </w:rPr>
        <w:t xml:space="preserve"> die </w:t>
      </w:r>
      <w:proofErr w:type="spellStart"/>
      <w:r>
        <w:rPr>
          <w:color w:val="FF0000"/>
          <w:sz w:val="20"/>
        </w:rPr>
        <w:t>Roten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Ringe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nur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mehr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für</w:t>
      </w:r>
      <w:proofErr w:type="spellEnd"/>
      <w:r>
        <w:rPr>
          <w:color w:val="FF0000"/>
          <w:sz w:val="20"/>
        </w:rPr>
        <w:t xml:space="preserve"> </w:t>
      </w:r>
      <w:proofErr w:type="spellStart"/>
      <w:r>
        <w:rPr>
          <w:color w:val="FF0000"/>
          <w:sz w:val="20"/>
        </w:rPr>
        <w:t>Tribünenflüge</w:t>
      </w:r>
      <w:proofErr w:type="spellEnd"/>
      <w:r>
        <w:rPr>
          <w:color w:val="FF0000"/>
          <w:spacing w:val="-6"/>
          <w:sz w:val="20"/>
        </w:rPr>
        <w:t xml:space="preserve"> </w:t>
      </w:r>
      <w:proofErr w:type="spellStart"/>
      <w:r>
        <w:rPr>
          <w:color w:val="FF0000"/>
          <w:sz w:val="20"/>
        </w:rPr>
        <w:t>zulässig</w:t>
      </w:r>
      <w:proofErr w:type="spellEnd"/>
      <w:r>
        <w:rPr>
          <w:color w:val="FF0000"/>
          <w:sz w:val="20"/>
        </w:rPr>
        <w:t>)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 w:line="229" w:lineRule="exact"/>
        <w:rPr>
          <w:rFonts w:ascii="Wingdings"/>
          <w:sz w:val="20"/>
        </w:rPr>
      </w:pPr>
      <w:proofErr w:type="spellStart"/>
      <w:r>
        <w:rPr>
          <w:sz w:val="20"/>
        </w:rPr>
        <w:t>TauRIS</w:t>
      </w:r>
      <w:proofErr w:type="spellEnd"/>
      <w:r>
        <w:rPr>
          <w:sz w:val="20"/>
        </w:rPr>
        <w:t xml:space="preserve"> 600 u.</w:t>
      </w:r>
      <w:r>
        <w:rPr>
          <w:spacing w:val="-3"/>
          <w:sz w:val="20"/>
        </w:rPr>
        <w:t xml:space="preserve"> </w:t>
      </w:r>
      <w:r>
        <w:rPr>
          <w:sz w:val="20"/>
        </w:rPr>
        <w:t>600+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rPr>
          <w:rFonts w:ascii="Wingdings"/>
          <w:sz w:val="20"/>
        </w:rPr>
      </w:pPr>
      <w:r>
        <w:rPr>
          <w:sz w:val="20"/>
        </w:rPr>
        <w:t>BRICON</w:t>
      </w:r>
      <w:r>
        <w:rPr>
          <w:spacing w:val="1"/>
          <w:sz w:val="20"/>
        </w:rPr>
        <w:t xml:space="preserve"> </w:t>
      </w:r>
      <w:r>
        <w:rPr>
          <w:sz w:val="20"/>
        </w:rPr>
        <w:t>5000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rPr>
          <w:rFonts w:ascii="Wingdings"/>
          <w:sz w:val="20"/>
        </w:rPr>
      </w:pPr>
      <w:proofErr w:type="spellStart"/>
      <w:r>
        <w:rPr>
          <w:sz w:val="20"/>
        </w:rPr>
        <w:t>Taubenring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Classic/</w:t>
      </w:r>
      <w:proofErr w:type="spellStart"/>
      <w:r>
        <w:rPr>
          <w:sz w:val="20"/>
        </w:rPr>
        <w:t>Clipring</w:t>
      </w:r>
      <w:proofErr w:type="spellEnd"/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rPr>
          <w:rFonts w:ascii="Wingdings"/>
          <w:sz w:val="20"/>
        </w:rPr>
      </w:pPr>
      <w:r>
        <w:rPr>
          <w:sz w:val="20"/>
        </w:rPr>
        <w:t xml:space="preserve">BRICON 2000 </w:t>
      </w:r>
      <w:proofErr w:type="spellStart"/>
      <w:r>
        <w:rPr>
          <w:sz w:val="20"/>
        </w:rPr>
        <w:t>alle</w:t>
      </w:r>
      <w:proofErr w:type="spellEnd"/>
      <w:r>
        <w:rPr>
          <w:sz w:val="20"/>
        </w:rPr>
        <w:t xml:space="preserve"> AEG ID, Ulm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rPr>
          <w:rFonts w:ascii="Wingdings"/>
          <w:sz w:val="20"/>
        </w:rPr>
      </w:pPr>
      <w:r>
        <w:rPr>
          <w:sz w:val="20"/>
        </w:rPr>
        <w:t>VR 1/</w:t>
      </w:r>
      <w:proofErr w:type="spellStart"/>
      <w:r>
        <w:rPr>
          <w:sz w:val="20"/>
        </w:rPr>
        <w:t>Tipes</w:t>
      </w:r>
      <w:proofErr w:type="spellEnd"/>
      <w:r>
        <w:rPr>
          <w:sz w:val="20"/>
        </w:rPr>
        <w:t xml:space="preserve"> MC 601 </w:t>
      </w:r>
      <w:proofErr w:type="spellStart"/>
      <w:r>
        <w:rPr>
          <w:sz w:val="20"/>
        </w:rPr>
        <w:t>Motz</w:t>
      </w:r>
      <w:proofErr w:type="spellEnd"/>
      <w:r>
        <w:rPr>
          <w:sz w:val="20"/>
        </w:rPr>
        <w:t xml:space="preserve"> Compute</w:t>
      </w:r>
      <w:r>
        <w:rPr>
          <w:sz w:val="20"/>
        </w:rPr>
        <w:t>r GmbH/ SOKYMAT</w:t>
      </w:r>
      <w:r>
        <w:rPr>
          <w:spacing w:val="-6"/>
          <w:sz w:val="20"/>
        </w:rPr>
        <w:t xml:space="preserve"> </w:t>
      </w:r>
      <w:r>
        <w:rPr>
          <w:sz w:val="20"/>
        </w:rPr>
        <w:t>SA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 w:line="229" w:lineRule="exact"/>
        <w:rPr>
          <w:rFonts w:ascii="Wingdings"/>
          <w:sz w:val="20"/>
        </w:rPr>
      </w:pPr>
      <w:r>
        <w:rPr>
          <w:sz w:val="20"/>
        </w:rPr>
        <w:t xml:space="preserve">UCR 2 </w:t>
      </w:r>
      <w:proofErr w:type="spellStart"/>
      <w:r>
        <w:rPr>
          <w:sz w:val="20"/>
        </w:rPr>
        <w:t>deister</w:t>
      </w:r>
      <w:proofErr w:type="spellEnd"/>
      <w:r>
        <w:rPr>
          <w:sz w:val="20"/>
        </w:rPr>
        <w:t xml:space="preserve"> electronic GmbH,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Barsinghausen</w:t>
      </w:r>
      <w:proofErr w:type="spellEnd"/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rPr>
          <w:rFonts w:ascii="Wingdings"/>
          <w:sz w:val="20"/>
        </w:rPr>
      </w:pPr>
      <w:proofErr w:type="spellStart"/>
      <w:r>
        <w:rPr>
          <w:sz w:val="20"/>
        </w:rPr>
        <w:t>Benzing</w:t>
      </w:r>
      <w:proofErr w:type="spellEnd"/>
      <w:r>
        <w:rPr>
          <w:sz w:val="20"/>
        </w:rPr>
        <w:t xml:space="preserve"> Pro Chip Ring </w:t>
      </w:r>
      <w:proofErr w:type="spellStart"/>
      <w:r>
        <w:rPr>
          <w:sz w:val="20"/>
        </w:rPr>
        <w:t>beide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Gantner</w:t>
      </w:r>
      <w:proofErr w:type="spellEnd"/>
      <w:r>
        <w:rPr>
          <w:sz w:val="20"/>
        </w:rPr>
        <w:t xml:space="preserve"> Pigeon</w:t>
      </w:r>
      <w:r>
        <w:rPr>
          <w:spacing w:val="-2"/>
          <w:sz w:val="20"/>
        </w:rPr>
        <w:t xml:space="preserve"> </w:t>
      </w:r>
      <w:r>
        <w:rPr>
          <w:sz w:val="20"/>
        </w:rPr>
        <w:t>Systems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rPr>
          <w:rFonts w:ascii="Wingdings" w:hAnsi="Wingdings"/>
          <w:sz w:val="20"/>
        </w:rPr>
      </w:pPr>
      <w:r>
        <w:rPr>
          <w:sz w:val="20"/>
        </w:rPr>
        <w:t xml:space="preserve">BR GmbH, </w:t>
      </w:r>
      <w:proofErr w:type="spellStart"/>
      <w:r>
        <w:rPr>
          <w:sz w:val="20"/>
        </w:rPr>
        <w:t>Schruns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Österreich</w:t>
      </w:r>
      <w:proofErr w:type="spellEnd"/>
      <w:r>
        <w:rPr>
          <w:sz w:val="20"/>
        </w:rPr>
        <w:t>)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rPr>
          <w:rFonts w:ascii="Wingdings" w:hAnsi="Wingdings"/>
          <w:sz w:val="20"/>
        </w:rPr>
      </w:pPr>
      <w:proofErr w:type="spellStart"/>
      <w:r>
        <w:rPr>
          <w:sz w:val="20"/>
        </w:rPr>
        <w:t>atis</w:t>
      </w:r>
      <w:proofErr w:type="spellEnd"/>
      <w:r>
        <w:rPr>
          <w:sz w:val="20"/>
        </w:rPr>
        <w:t xml:space="preserve">-Ring: </w:t>
      </w:r>
      <w:proofErr w:type="spellStart"/>
      <w:r>
        <w:rPr>
          <w:sz w:val="20"/>
        </w:rPr>
        <w:t>Gantner</w:t>
      </w:r>
      <w:proofErr w:type="spellEnd"/>
      <w:r>
        <w:rPr>
          <w:sz w:val="20"/>
        </w:rPr>
        <w:t xml:space="preserve"> Pigeon Systems GmbH, (</w:t>
      </w:r>
      <w:proofErr w:type="spellStart"/>
      <w:r>
        <w:rPr>
          <w:sz w:val="20"/>
        </w:rPr>
        <w:t>blau</w:t>
      </w:r>
      <w:proofErr w:type="spellEnd"/>
      <w:r>
        <w:rPr>
          <w:sz w:val="20"/>
        </w:rPr>
        <w:t xml:space="preserve">) </w:t>
      </w:r>
      <w:proofErr w:type="spellStart"/>
      <w:r>
        <w:rPr>
          <w:sz w:val="20"/>
        </w:rPr>
        <w:t>Schruns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Österreich</w:t>
      </w:r>
      <w:proofErr w:type="spellEnd"/>
      <w:r>
        <w:rPr>
          <w:sz w:val="20"/>
        </w:rPr>
        <w:t>)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rPr>
          <w:rFonts w:ascii="Wingdings"/>
          <w:sz w:val="20"/>
        </w:rPr>
      </w:pPr>
      <w:r>
        <w:rPr>
          <w:sz w:val="20"/>
        </w:rPr>
        <w:t xml:space="preserve">UNIKON-Ring: </w:t>
      </w:r>
      <w:proofErr w:type="spellStart"/>
      <w:r>
        <w:rPr>
          <w:sz w:val="20"/>
        </w:rPr>
        <w:t>deister</w:t>
      </w:r>
      <w:proofErr w:type="spellEnd"/>
      <w:r>
        <w:rPr>
          <w:sz w:val="20"/>
        </w:rPr>
        <w:t xml:space="preserve"> electronic GmbH, (</w:t>
      </w:r>
      <w:proofErr w:type="spellStart"/>
      <w:r>
        <w:rPr>
          <w:sz w:val="20"/>
        </w:rPr>
        <w:t>lila</w:t>
      </w:r>
      <w:proofErr w:type="spellEnd"/>
      <w:r>
        <w:rPr>
          <w:sz w:val="20"/>
        </w:rPr>
        <w:t>)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Barsinghausen</w:t>
      </w:r>
      <w:proofErr w:type="spellEnd"/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rPr>
          <w:rFonts w:ascii="Wingdings" w:hAnsi="Wingdings"/>
          <w:sz w:val="20"/>
        </w:rPr>
      </w:pPr>
      <w:proofErr w:type="spellStart"/>
      <w:r>
        <w:rPr>
          <w:sz w:val="20"/>
        </w:rPr>
        <w:t>TauRIS</w:t>
      </w:r>
      <w:proofErr w:type="spellEnd"/>
      <w:r>
        <w:rPr>
          <w:sz w:val="20"/>
        </w:rPr>
        <w:t xml:space="preserve"> 2000: </w:t>
      </w:r>
      <w:proofErr w:type="spellStart"/>
      <w:r>
        <w:rPr>
          <w:sz w:val="20"/>
        </w:rPr>
        <w:t>Rüter</w:t>
      </w:r>
      <w:proofErr w:type="spellEnd"/>
      <w:r>
        <w:rPr>
          <w:sz w:val="20"/>
        </w:rPr>
        <w:t xml:space="preserve"> EPV-</w:t>
      </w:r>
      <w:proofErr w:type="spellStart"/>
      <w:r>
        <w:rPr>
          <w:sz w:val="20"/>
        </w:rPr>
        <w:t>Systeme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Minden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before="1"/>
        <w:rPr>
          <w:rFonts w:ascii="Wingdings"/>
          <w:sz w:val="20"/>
        </w:rPr>
      </w:pPr>
      <w:r>
        <w:rPr>
          <w:sz w:val="20"/>
        </w:rPr>
        <w:t>BRICON 3000+: BRICON NV, Sint-Niklaas</w:t>
      </w:r>
      <w:r>
        <w:rPr>
          <w:spacing w:val="4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Belgien</w:t>
      </w:r>
      <w:proofErr w:type="spellEnd"/>
      <w:r>
        <w:rPr>
          <w:sz w:val="20"/>
        </w:rPr>
        <w:t>)</w:t>
      </w:r>
    </w:p>
    <w:p w:rsidR="0059674B" w:rsidRDefault="0059674B">
      <w:pPr>
        <w:pStyle w:val="Textkrper"/>
        <w:spacing w:before="9"/>
        <w:ind w:left="0" w:firstLine="0"/>
        <w:rPr>
          <w:sz w:val="21"/>
        </w:rPr>
      </w:pPr>
    </w:p>
    <w:p w:rsidR="0059674B" w:rsidRDefault="00DB0501">
      <w:pPr>
        <w:ind w:left="119" w:right="267"/>
      </w:pPr>
      <w:proofErr w:type="spellStart"/>
      <w:r>
        <w:rPr>
          <w:b/>
        </w:rPr>
        <w:t>Nicht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beschreibbare</w:t>
      </w:r>
      <w:proofErr w:type="spellEnd"/>
      <w:r>
        <w:rPr>
          <w:b/>
        </w:rPr>
        <w:t xml:space="preserve"> </w:t>
      </w:r>
      <w:proofErr w:type="spellStart"/>
      <w:r>
        <w:t>elektronische</w:t>
      </w:r>
      <w:proofErr w:type="spellEnd"/>
      <w:r>
        <w:t xml:space="preserve"> </w:t>
      </w:r>
      <w:proofErr w:type="spellStart"/>
      <w:r>
        <w:t>Taubenringe</w:t>
      </w:r>
      <w:proofErr w:type="spellEnd"/>
      <w:r>
        <w:t xml:space="preserve"> </w:t>
      </w:r>
      <w:proofErr w:type="spellStart"/>
      <w:r>
        <w:t>dürfen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</w:t>
      </w:r>
      <w:proofErr w:type="spellStart"/>
      <w:r>
        <w:t>noch</w:t>
      </w:r>
      <w:proofErr w:type="spellEnd"/>
      <w:r>
        <w:t xml:space="preserve"> </w:t>
      </w:r>
      <w:proofErr w:type="spellStart"/>
      <w:r>
        <w:t>eingesetzt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, </w:t>
      </w:r>
      <w:proofErr w:type="spellStart"/>
      <w:r>
        <w:t>wenn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Jahre</w:t>
      </w:r>
      <w:proofErr w:type="spellEnd"/>
      <w:r>
        <w:t xml:space="preserve"> 1996 </w:t>
      </w:r>
      <w:proofErr w:type="spellStart"/>
      <w:proofErr w:type="gramStart"/>
      <w:r>
        <w:t>oder</w:t>
      </w:r>
      <w:proofErr w:type="spellEnd"/>
      <w:proofErr w:type="gramEnd"/>
      <w:r>
        <w:t xml:space="preserve"> </w:t>
      </w:r>
      <w:proofErr w:type="spellStart"/>
      <w:r>
        <w:t>früher</w:t>
      </w:r>
      <w:proofErr w:type="spellEnd"/>
      <w:r>
        <w:t xml:space="preserve"> den </w:t>
      </w:r>
      <w:proofErr w:type="spellStart"/>
      <w:r>
        <w:t>Tauben</w:t>
      </w:r>
      <w:proofErr w:type="spellEnd"/>
      <w:r>
        <w:t xml:space="preserve"> </w:t>
      </w:r>
      <w:proofErr w:type="spellStart"/>
      <w:r>
        <w:t>angelegt</w:t>
      </w:r>
      <w:proofErr w:type="spellEnd"/>
      <w:r>
        <w:t xml:space="preserve"> und </w:t>
      </w:r>
      <w:proofErr w:type="spellStart"/>
      <w:r>
        <w:t>zugeordnet</w:t>
      </w:r>
      <w:proofErr w:type="spellEnd"/>
      <w:r>
        <w:t xml:space="preserve"> </w:t>
      </w:r>
      <w:proofErr w:type="spellStart"/>
      <w:r>
        <w:t>wurden</w:t>
      </w:r>
      <w:proofErr w:type="spellEnd"/>
      <w:r>
        <w:t>.</w:t>
      </w:r>
    </w:p>
    <w:p w:rsidR="0059674B" w:rsidRDefault="00DB0501">
      <w:pPr>
        <w:spacing w:before="3"/>
        <w:ind w:left="119"/>
      </w:pPr>
      <w:r>
        <w:t xml:space="preserve">Dies muss </w:t>
      </w:r>
      <w:proofErr w:type="spellStart"/>
      <w:r>
        <w:t>durch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Zuordnungsprotokoll</w:t>
      </w:r>
      <w:proofErr w:type="spellEnd"/>
      <w:r>
        <w:t xml:space="preserve"> </w:t>
      </w:r>
      <w:proofErr w:type="spellStart"/>
      <w:r>
        <w:t>belegt</w:t>
      </w:r>
      <w:proofErr w:type="spellEnd"/>
      <w:r>
        <w:t xml:space="preserve"> </w:t>
      </w:r>
      <w:proofErr w:type="spellStart"/>
      <w:r>
        <w:t>werden</w:t>
      </w:r>
      <w:proofErr w:type="spellEnd"/>
      <w:r>
        <w:t>.</w:t>
      </w:r>
    </w:p>
    <w:p w:rsidR="0059674B" w:rsidRDefault="0059674B">
      <w:pPr>
        <w:pStyle w:val="Textkrper"/>
        <w:spacing w:before="9"/>
        <w:ind w:left="0" w:firstLine="0"/>
        <w:rPr>
          <w:sz w:val="27"/>
        </w:rPr>
      </w:pPr>
    </w:p>
    <w:p w:rsidR="0059674B" w:rsidRDefault="00DB0501">
      <w:pPr>
        <w:ind w:left="120"/>
        <w:rPr>
          <w:b/>
          <w:sz w:val="28"/>
        </w:rPr>
      </w:pPr>
      <w:proofErr w:type="spellStart"/>
      <w:r>
        <w:rPr>
          <w:b/>
          <w:sz w:val="28"/>
        </w:rPr>
        <w:t>Ergänzende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Verwaltungssoftware</w:t>
      </w:r>
      <w:proofErr w:type="spellEnd"/>
    </w:p>
    <w:p w:rsidR="0059674B" w:rsidRDefault="00DB0501">
      <w:pPr>
        <w:pStyle w:val="Textkrper"/>
        <w:ind w:left="120" w:firstLine="0"/>
      </w:pPr>
      <w:proofErr w:type="spellStart"/>
      <w:r>
        <w:t>Universelle</w:t>
      </w:r>
      <w:proofErr w:type="spellEnd"/>
      <w:r>
        <w:t xml:space="preserve"> </w:t>
      </w:r>
      <w:proofErr w:type="spellStart"/>
      <w:r>
        <w:t>Verwaltungsprogramme</w:t>
      </w:r>
      <w:proofErr w:type="spellEnd"/>
      <w:r>
        <w:t>: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80"/>
          <w:tab w:val="left" w:pos="481"/>
        </w:tabs>
        <w:ind w:left="480"/>
        <w:rPr>
          <w:rFonts w:ascii="Wingdings"/>
          <w:sz w:val="20"/>
        </w:rPr>
      </w:pPr>
      <w:r>
        <w:rPr>
          <w:sz w:val="20"/>
        </w:rPr>
        <w:t>ELKOSYS, Version</w:t>
      </w:r>
      <w:r>
        <w:rPr>
          <w:spacing w:val="-1"/>
          <w:sz w:val="20"/>
        </w:rPr>
        <w:t xml:space="preserve"> </w:t>
      </w:r>
      <w:r>
        <w:rPr>
          <w:sz w:val="20"/>
        </w:rPr>
        <w:t>4.20,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80"/>
          <w:tab w:val="left" w:pos="481"/>
        </w:tabs>
        <w:spacing w:before="1"/>
        <w:ind w:left="480"/>
        <w:rPr>
          <w:rFonts w:ascii="Wingdings"/>
          <w:sz w:val="20"/>
        </w:rPr>
      </w:pPr>
      <w:r>
        <w:rPr>
          <w:sz w:val="20"/>
        </w:rPr>
        <w:t xml:space="preserve">ELKOWIN Software- </w:t>
      </w:r>
      <w:proofErr w:type="spellStart"/>
      <w:r>
        <w:rPr>
          <w:sz w:val="20"/>
        </w:rPr>
        <w:t>Daten</w:t>
      </w:r>
      <w:proofErr w:type="spellEnd"/>
      <w:r>
        <w:rPr>
          <w:sz w:val="20"/>
        </w:rPr>
        <w:t xml:space="preserve">-Service-Eden, </w:t>
      </w:r>
      <w:proofErr w:type="spellStart"/>
      <w:r>
        <w:rPr>
          <w:sz w:val="20"/>
        </w:rPr>
        <w:t>Alsdorf</w:t>
      </w:r>
      <w:proofErr w:type="spellEnd"/>
      <w:r>
        <w:rPr>
          <w:sz w:val="20"/>
        </w:rPr>
        <w:t>, Version</w:t>
      </w:r>
      <w:r>
        <w:rPr>
          <w:spacing w:val="-4"/>
          <w:sz w:val="20"/>
        </w:rPr>
        <w:t xml:space="preserve"> </w:t>
      </w:r>
      <w:r>
        <w:rPr>
          <w:sz w:val="20"/>
        </w:rPr>
        <w:t>2.2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80"/>
          <w:tab w:val="left" w:pos="481"/>
        </w:tabs>
        <w:ind w:left="480"/>
        <w:rPr>
          <w:rFonts w:ascii="Wingdings" w:hAnsi="Wingdings"/>
          <w:sz w:val="20"/>
        </w:rPr>
      </w:pPr>
      <w:r>
        <w:rPr>
          <w:sz w:val="20"/>
        </w:rPr>
        <w:t xml:space="preserve">TASS 2000 </w:t>
      </w:r>
      <w:proofErr w:type="spellStart"/>
      <w:r>
        <w:rPr>
          <w:sz w:val="20"/>
        </w:rPr>
        <w:t>für</w:t>
      </w:r>
      <w:proofErr w:type="spellEnd"/>
      <w:r>
        <w:rPr>
          <w:sz w:val="20"/>
        </w:rPr>
        <w:t xml:space="preserve"> Windows/DOS, Version 08/002 RIRO GmbH,</w:t>
      </w:r>
      <w:r>
        <w:rPr>
          <w:spacing w:val="-8"/>
          <w:sz w:val="20"/>
        </w:rPr>
        <w:t xml:space="preserve"> </w:t>
      </w:r>
      <w:r>
        <w:rPr>
          <w:sz w:val="20"/>
        </w:rPr>
        <w:t>Neustadt</w:t>
      </w:r>
    </w:p>
    <w:p w:rsidR="0059674B" w:rsidRDefault="00DB0501">
      <w:pPr>
        <w:pStyle w:val="Listenabsatz"/>
        <w:numPr>
          <w:ilvl w:val="0"/>
          <w:numId w:val="1"/>
        </w:numPr>
        <w:tabs>
          <w:tab w:val="left" w:pos="480"/>
          <w:tab w:val="left" w:pos="481"/>
        </w:tabs>
        <w:spacing w:before="1" w:line="229" w:lineRule="exact"/>
        <w:ind w:left="480"/>
        <w:rPr>
          <w:rFonts w:ascii="Wingdings" w:hAnsi="Wingdings"/>
          <w:sz w:val="20"/>
        </w:rPr>
      </w:pPr>
      <w:proofErr w:type="spellStart"/>
      <w:r>
        <w:rPr>
          <w:sz w:val="20"/>
        </w:rPr>
        <w:t>für</w:t>
      </w:r>
      <w:proofErr w:type="spellEnd"/>
      <w:r>
        <w:rPr>
          <w:sz w:val="20"/>
        </w:rPr>
        <w:t xml:space="preserve"> TIPES und </w:t>
      </w:r>
      <w:proofErr w:type="spellStart"/>
      <w:r>
        <w:rPr>
          <w:sz w:val="20"/>
        </w:rPr>
        <w:t>TauRIS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WinElTaV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für</w:t>
      </w:r>
      <w:proofErr w:type="spellEnd"/>
      <w:r>
        <w:rPr>
          <w:sz w:val="20"/>
        </w:rPr>
        <w:t xml:space="preserve"> Windows, </w:t>
      </w:r>
      <w:r>
        <w:rPr>
          <w:sz w:val="20"/>
          <w:u w:val="single"/>
        </w:rPr>
        <w:t>ab</w:t>
      </w:r>
      <w:r>
        <w:rPr>
          <w:sz w:val="20"/>
        </w:rPr>
        <w:t xml:space="preserve"> Version 1.08 Abb. 1 </w:t>
      </w:r>
      <w:proofErr w:type="spellStart"/>
      <w:r>
        <w:rPr>
          <w:sz w:val="20"/>
        </w:rPr>
        <w:t>Motz</w:t>
      </w:r>
      <w:proofErr w:type="spellEnd"/>
      <w:r>
        <w:rPr>
          <w:sz w:val="20"/>
        </w:rPr>
        <w:t>-Computer GmbH,</w:t>
      </w:r>
      <w:r>
        <w:rPr>
          <w:spacing w:val="-25"/>
          <w:sz w:val="20"/>
        </w:rPr>
        <w:t xml:space="preserve"> </w:t>
      </w:r>
      <w:proofErr w:type="spellStart"/>
      <w:r>
        <w:rPr>
          <w:sz w:val="20"/>
        </w:rPr>
        <w:t>Höxter</w:t>
      </w:r>
      <w:proofErr w:type="spellEnd"/>
    </w:p>
    <w:p w:rsidR="0059674B" w:rsidRDefault="00DB0501">
      <w:pPr>
        <w:pStyle w:val="Listenabsatz"/>
        <w:numPr>
          <w:ilvl w:val="0"/>
          <w:numId w:val="1"/>
        </w:numPr>
        <w:tabs>
          <w:tab w:val="left" w:pos="479"/>
          <w:tab w:val="left" w:pos="480"/>
        </w:tabs>
        <w:spacing w:line="229" w:lineRule="exact"/>
        <w:ind w:hanging="359"/>
        <w:rPr>
          <w:rFonts w:ascii="Wingdings" w:hAnsi="Wingdings"/>
          <w:sz w:val="20"/>
        </w:rPr>
      </w:pPr>
      <w:proofErr w:type="spellStart"/>
      <w:r>
        <w:rPr>
          <w:sz w:val="20"/>
        </w:rPr>
        <w:t>für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TauRIS</w:t>
      </w:r>
      <w:proofErr w:type="spellEnd"/>
      <w:r>
        <w:rPr>
          <w:sz w:val="20"/>
        </w:rPr>
        <w:t xml:space="preserve">: EITAV </w:t>
      </w:r>
      <w:proofErr w:type="spellStart"/>
      <w:r>
        <w:rPr>
          <w:sz w:val="20"/>
        </w:rPr>
        <w:t>für</w:t>
      </w:r>
      <w:proofErr w:type="spellEnd"/>
      <w:r>
        <w:rPr>
          <w:sz w:val="20"/>
        </w:rPr>
        <w:t xml:space="preserve"> MS DOS </w:t>
      </w:r>
      <w:proofErr w:type="spellStart"/>
      <w:r>
        <w:rPr>
          <w:sz w:val="20"/>
        </w:rPr>
        <w:t>Rüter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EPVSysteme</w:t>
      </w:r>
      <w:proofErr w:type="spellEnd"/>
      <w:r>
        <w:rPr>
          <w:sz w:val="20"/>
        </w:rPr>
        <w:t xml:space="preserve"> GmbH,</w:t>
      </w:r>
      <w:r>
        <w:rPr>
          <w:spacing w:val="-8"/>
          <w:sz w:val="20"/>
        </w:rPr>
        <w:t xml:space="preserve"> </w:t>
      </w:r>
      <w:r>
        <w:rPr>
          <w:sz w:val="20"/>
        </w:rPr>
        <w:t>Minden</w:t>
      </w:r>
    </w:p>
    <w:p w:rsidR="0059674B" w:rsidRDefault="0059674B">
      <w:pPr>
        <w:pStyle w:val="Textkrper"/>
        <w:spacing w:before="2"/>
        <w:ind w:left="0" w:firstLine="0"/>
        <w:rPr>
          <w:sz w:val="22"/>
        </w:rPr>
      </w:pPr>
    </w:p>
    <w:p w:rsidR="0059674B" w:rsidRDefault="00DB0501">
      <w:pPr>
        <w:ind w:left="120" w:right="168"/>
        <w:rPr>
          <w:i/>
        </w:rPr>
      </w:pPr>
      <w:proofErr w:type="spellStart"/>
      <w:r>
        <w:rPr>
          <w:i/>
        </w:rPr>
        <w:t>Vom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Präsidium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sind</w:t>
      </w:r>
      <w:proofErr w:type="spellEnd"/>
      <w:proofErr w:type="gramEnd"/>
      <w:r>
        <w:rPr>
          <w:i/>
        </w:rPr>
        <w:t xml:space="preserve"> ab 30.03 2012 </w:t>
      </w:r>
      <w:proofErr w:type="spellStart"/>
      <w:r>
        <w:rPr>
          <w:i/>
        </w:rPr>
        <w:t>ausschl</w:t>
      </w:r>
      <w:r>
        <w:rPr>
          <w:i/>
        </w:rPr>
        <w:t>ießlich</w:t>
      </w:r>
      <w:proofErr w:type="spellEnd"/>
      <w:r>
        <w:rPr>
          <w:i/>
        </w:rPr>
        <w:t xml:space="preserve"> die in den </w:t>
      </w:r>
      <w:proofErr w:type="spellStart"/>
      <w:r>
        <w:rPr>
          <w:i/>
        </w:rPr>
        <w:t>Erläuterungen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zu</w:t>
      </w:r>
      <w:proofErr w:type="spellEnd"/>
      <w:r>
        <w:rPr>
          <w:i/>
        </w:rPr>
        <w:t xml:space="preserve"> § 22 der </w:t>
      </w:r>
      <w:proofErr w:type="spellStart"/>
      <w:r>
        <w:rPr>
          <w:i/>
        </w:rPr>
        <w:t>Reiseordnung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Einzelnen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aufgeführten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elektronischen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Konstatiersysteme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ergänzenden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Verwaltungssoftwares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sowie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elektronischen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Ringe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zugelassen</w:t>
      </w:r>
      <w:proofErr w:type="spellEnd"/>
      <w:r>
        <w:rPr>
          <w:i/>
        </w:rPr>
        <w:t>!!!</w:t>
      </w:r>
    </w:p>
    <w:p w:rsidR="0059674B" w:rsidRDefault="0059674B">
      <w:pPr>
        <w:pStyle w:val="Textkrper"/>
        <w:spacing w:before="7"/>
        <w:ind w:left="0" w:firstLine="0"/>
        <w:rPr>
          <w:i/>
          <w:sz w:val="21"/>
        </w:rPr>
      </w:pPr>
    </w:p>
    <w:p w:rsidR="00DB0501" w:rsidRDefault="00DB0501">
      <w:pPr>
        <w:spacing w:before="1"/>
        <w:ind w:left="120" w:right="4756"/>
        <w:rPr>
          <w:rFonts w:ascii="Amadeust Inline" w:hAnsi="Amadeust Inline"/>
        </w:rPr>
      </w:pPr>
      <w:proofErr w:type="spellStart"/>
      <w:r w:rsidRPr="00DB0501">
        <w:rPr>
          <w:rFonts w:ascii="Amadeust Inline" w:hAnsi="Amadeust Inline"/>
        </w:rPr>
        <w:t>F</w:t>
      </w:r>
      <w:r w:rsidRPr="00DB0501">
        <w:rPr>
          <w:rFonts w:ascii="Courier New" w:hAnsi="Courier New" w:cs="Courier New"/>
        </w:rPr>
        <w:t>ü</w:t>
      </w:r>
      <w:r w:rsidRPr="00DB0501">
        <w:rPr>
          <w:rFonts w:ascii="Amadeust Inline" w:hAnsi="Amadeust Inline"/>
        </w:rPr>
        <w:t>r</w:t>
      </w:r>
      <w:proofErr w:type="spellEnd"/>
      <w:r w:rsidRPr="00DB0501">
        <w:rPr>
          <w:rFonts w:ascii="Amadeust Inline" w:hAnsi="Amadeust Inline"/>
        </w:rPr>
        <w:t xml:space="preserve"> den </w:t>
      </w:r>
      <w:proofErr w:type="spellStart"/>
      <w:r w:rsidRPr="00DB0501">
        <w:rPr>
          <w:rFonts w:ascii="Amadeust Inline" w:hAnsi="Amadeust Inline"/>
        </w:rPr>
        <w:t>Verband</w:t>
      </w:r>
      <w:proofErr w:type="spellEnd"/>
      <w:r w:rsidRPr="00DB0501">
        <w:rPr>
          <w:rFonts w:ascii="Amadeust Inline" w:hAnsi="Amadeust Inline"/>
        </w:rPr>
        <w:t xml:space="preserve"> </w:t>
      </w:r>
      <w:proofErr w:type="spellStart"/>
      <w:r w:rsidRPr="00DB0501">
        <w:rPr>
          <w:rFonts w:ascii="Courier New" w:hAnsi="Courier New" w:cs="Courier New"/>
        </w:rPr>
        <w:t>Ö</w:t>
      </w:r>
      <w:r w:rsidRPr="00DB0501">
        <w:rPr>
          <w:rFonts w:ascii="Amadeust Inline" w:hAnsi="Amadeust Inline"/>
        </w:rPr>
        <w:t>sterreichischer</w:t>
      </w:r>
      <w:proofErr w:type="spellEnd"/>
      <w:r w:rsidRPr="00DB0501">
        <w:rPr>
          <w:rFonts w:ascii="Amadeust Inline" w:hAnsi="Amadeust Inline"/>
        </w:rPr>
        <w:t xml:space="preserve"> </w:t>
      </w:r>
      <w:proofErr w:type="spellStart"/>
      <w:r w:rsidRPr="00DB0501">
        <w:rPr>
          <w:rFonts w:ascii="Amadeust Inline" w:hAnsi="Amadeust Inline"/>
        </w:rPr>
        <w:t>Brieftaubenz</w:t>
      </w:r>
      <w:r w:rsidRPr="00DB0501">
        <w:rPr>
          <w:rFonts w:ascii="Courier New" w:hAnsi="Courier New" w:cs="Courier New"/>
        </w:rPr>
        <w:t>ü</w:t>
      </w:r>
      <w:r w:rsidRPr="00DB0501">
        <w:rPr>
          <w:rFonts w:ascii="Amadeust Inline" w:hAnsi="Amadeust Inline"/>
        </w:rPr>
        <w:t>chter</w:t>
      </w:r>
      <w:proofErr w:type="spellEnd"/>
      <w:r w:rsidRPr="00DB0501">
        <w:rPr>
          <w:rFonts w:ascii="Amadeust Inline" w:hAnsi="Amadeust Inline"/>
        </w:rPr>
        <w:t xml:space="preserve"> </w:t>
      </w:r>
    </w:p>
    <w:p w:rsidR="0059674B" w:rsidRPr="00DB0501" w:rsidRDefault="00DB0501">
      <w:pPr>
        <w:spacing w:before="1"/>
        <w:ind w:left="120" w:right="4756"/>
        <w:rPr>
          <w:rFonts w:ascii="Amadeust Inline" w:hAnsi="Amadeust Inline"/>
        </w:rPr>
      </w:pPr>
      <w:bookmarkStart w:id="0" w:name="_GoBack"/>
      <w:bookmarkEnd w:id="0"/>
      <w:r w:rsidRPr="00DB0501">
        <w:rPr>
          <w:rFonts w:ascii="Amadeust Inline" w:hAnsi="Amadeust Inline"/>
        </w:rPr>
        <w:t xml:space="preserve">Josef </w:t>
      </w:r>
      <w:proofErr w:type="spellStart"/>
      <w:r w:rsidRPr="00DB0501">
        <w:rPr>
          <w:rFonts w:ascii="Amadeust Inline" w:hAnsi="Amadeust Inline"/>
        </w:rPr>
        <w:t>K</w:t>
      </w:r>
      <w:r w:rsidRPr="00DB0501">
        <w:rPr>
          <w:rFonts w:ascii="Courier New" w:hAnsi="Courier New" w:cs="Courier New"/>
        </w:rPr>
        <w:t>ö</w:t>
      </w:r>
      <w:r w:rsidRPr="00DB0501">
        <w:rPr>
          <w:rFonts w:ascii="Amadeust Inline" w:hAnsi="Amadeust Inline"/>
        </w:rPr>
        <w:t>nigshofer</w:t>
      </w:r>
      <w:proofErr w:type="spellEnd"/>
    </w:p>
    <w:sectPr w:rsidR="0059674B" w:rsidRPr="00DB0501">
      <w:pgSz w:w="11900" w:h="16840"/>
      <w:pgMar w:top="640" w:right="7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adeust Inline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D1298"/>
    <w:multiLevelType w:val="hybridMultilevel"/>
    <w:tmpl w:val="23CC9146"/>
    <w:lvl w:ilvl="0" w:tplc="8C261AA0">
      <w:numFmt w:val="bullet"/>
      <w:lvlText w:val=""/>
      <w:lvlJc w:val="left"/>
      <w:pPr>
        <w:ind w:left="479" w:hanging="360"/>
      </w:pPr>
      <w:rPr>
        <w:rFonts w:hint="default"/>
        <w:w w:val="99"/>
      </w:rPr>
    </w:lvl>
    <w:lvl w:ilvl="1" w:tplc="F32C6154">
      <w:numFmt w:val="bullet"/>
      <w:lvlText w:val="•"/>
      <w:lvlJc w:val="left"/>
      <w:pPr>
        <w:ind w:left="1484" w:hanging="360"/>
      </w:pPr>
      <w:rPr>
        <w:rFonts w:hint="default"/>
      </w:rPr>
    </w:lvl>
    <w:lvl w:ilvl="2" w:tplc="6860AD2A">
      <w:numFmt w:val="bullet"/>
      <w:lvlText w:val="•"/>
      <w:lvlJc w:val="left"/>
      <w:pPr>
        <w:ind w:left="2488" w:hanging="360"/>
      </w:pPr>
      <w:rPr>
        <w:rFonts w:hint="default"/>
      </w:rPr>
    </w:lvl>
    <w:lvl w:ilvl="3" w:tplc="BE38F3AE">
      <w:numFmt w:val="bullet"/>
      <w:lvlText w:val="•"/>
      <w:lvlJc w:val="left"/>
      <w:pPr>
        <w:ind w:left="3492" w:hanging="360"/>
      </w:pPr>
      <w:rPr>
        <w:rFonts w:hint="default"/>
      </w:rPr>
    </w:lvl>
    <w:lvl w:ilvl="4" w:tplc="1BCCEB48">
      <w:numFmt w:val="bullet"/>
      <w:lvlText w:val="•"/>
      <w:lvlJc w:val="left"/>
      <w:pPr>
        <w:ind w:left="4496" w:hanging="360"/>
      </w:pPr>
      <w:rPr>
        <w:rFonts w:hint="default"/>
      </w:rPr>
    </w:lvl>
    <w:lvl w:ilvl="5" w:tplc="C31A39FC">
      <w:numFmt w:val="bullet"/>
      <w:lvlText w:val="•"/>
      <w:lvlJc w:val="left"/>
      <w:pPr>
        <w:ind w:left="5500" w:hanging="360"/>
      </w:pPr>
      <w:rPr>
        <w:rFonts w:hint="default"/>
      </w:rPr>
    </w:lvl>
    <w:lvl w:ilvl="6" w:tplc="CE26165C">
      <w:numFmt w:val="bullet"/>
      <w:lvlText w:val="•"/>
      <w:lvlJc w:val="left"/>
      <w:pPr>
        <w:ind w:left="6504" w:hanging="360"/>
      </w:pPr>
      <w:rPr>
        <w:rFonts w:hint="default"/>
      </w:rPr>
    </w:lvl>
    <w:lvl w:ilvl="7" w:tplc="39BC6722">
      <w:numFmt w:val="bullet"/>
      <w:lvlText w:val="•"/>
      <w:lvlJc w:val="left"/>
      <w:pPr>
        <w:ind w:left="7508" w:hanging="360"/>
      </w:pPr>
      <w:rPr>
        <w:rFonts w:hint="default"/>
      </w:rPr>
    </w:lvl>
    <w:lvl w:ilvl="8" w:tplc="EF04FAC0">
      <w:numFmt w:val="bullet"/>
      <w:lvlText w:val="•"/>
      <w:lvlJc w:val="left"/>
      <w:pPr>
        <w:ind w:left="851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74B"/>
    <w:rsid w:val="0059674B"/>
    <w:rsid w:val="00DB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1"/>
    <w:qFormat/>
    <w:pPr>
      <w:ind w:left="119"/>
      <w:outlineLvl w:val="0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479" w:hanging="359"/>
    </w:pPr>
    <w:rPr>
      <w:sz w:val="20"/>
      <w:szCs w:val="20"/>
    </w:rPr>
  </w:style>
  <w:style w:type="paragraph" w:styleId="Listenabsatz">
    <w:name w:val="List Paragraph"/>
    <w:basedOn w:val="Standard"/>
    <w:uiPriority w:val="1"/>
    <w:qFormat/>
    <w:pPr>
      <w:ind w:left="479" w:hanging="359"/>
    </w:pPr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1"/>
    <w:qFormat/>
    <w:pPr>
      <w:ind w:left="119"/>
      <w:outlineLvl w:val="0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479" w:hanging="359"/>
    </w:pPr>
    <w:rPr>
      <w:sz w:val="20"/>
      <w:szCs w:val="20"/>
    </w:rPr>
  </w:style>
  <w:style w:type="paragraph" w:styleId="Listenabsatz">
    <w:name w:val="List Paragraph"/>
    <w:basedOn w:val="Standard"/>
    <w:uiPriority w:val="1"/>
    <w:qFormat/>
    <w:pPr>
      <w:ind w:left="479" w:hanging="359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Elektronische Konstatiersysteme Ergänzung zu § 22 der Reiseordnung-1</vt:lpstr>
    </vt:vector>
  </TitlesOfParts>
  <Company/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Elektronische Konstatiersysteme Ergänzung zu § 22 der Reiseordnung-1</dc:title>
  <dc:creator>cws</dc:creator>
  <cp:keywords>()</cp:keywords>
  <cp:lastModifiedBy>Josef</cp:lastModifiedBy>
  <cp:revision>2</cp:revision>
  <dcterms:created xsi:type="dcterms:W3CDTF">2019-02-04T15:20:00Z</dcterms:created>
  <dcterms:modified xsi:type="dcterms:W3CDTF">2019-02-04T15:20:00Z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2012-05-13T00:00:00Z</vt:filetime>
  </property>
  <property fmtid="{D5CDD505-2E9C-101B-9397-08002B2CF9AE}" pid="3" name="Creator">
    <vt:lpwstr>PDFCreator Version 1.3.2</vt:lpwstr>
  </property>
  <property fmtid="{D5CDD505-2E9C-101B-9397-08002B2CF9AE}" pid="4" name="LastSaved">
    <vt:filetime>2019-02-04T00:00:00Z</vt:filetime>
  </property>
</Properties>
</file>