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F89" w:rsidRDefault="002036D7" w:rsidP="002036D7">
      <w:pPr>
        <w:spacing w:before="82"/>
        <w:ind w:left="256"/>
        <w:rPr>
          <w:sz w:val="36"/>
        </w:rPr>
      </w:pPr>
      <w:r>
        <w:rPr>
          <w:sz w:val="36"/>
        </w:rPr>
        <w:t>Reiseordnung</w:t>
      </w:r>
    </w:p>
    <w:p w:rsidR="00B33F89" w:rsidRDefault="002036D7" w:rsidP="002036D7">
      <w:pPr>
        <w:spacing w:before="282"/>
        <w:ind w:left="256" w:right="6135"/>
        <w:rPr>
          <w:sz w:val="27"/>
        </w:rPr>
      </w:pPr>
      <w:r>
        <w:rPr>
          <w:sz w:val="27"/>
        </w:rPr>
        <w:t xml:space="preserve">Österreichischer Verband der </w:t>
      </w:r>
      <w:bookmarkStart w:id="0" w:name="_GoBack"/>
      <w:bookmarkEnd w:id="0"/>
    </w:p>
    <w:p w:rsidR="00B33F89" w:rsidRDefault="00B33F89" w:rsidP="002036D7">
      <w:pPr>
        <w:pStyle w:val="Textkrper"/>
        <w:spacing w:before="7"/>
      </w:pPr>
    </w:p>
    <w:p w:rsidR="00B33F89" w:rsidRDefault="002036D7" w:rsidP="002036D7">
      <w:pPr>
        <w:pStyle w:val="berschrift1"/>
        <w:spacing w:before="0"/>
        <w:ind w:right="5294"/>
      </w:pPr>
      <w:r>
        <w:t>Überarbeitete Reiseordnung, Wettflug- und Uhrenbestimmungen</w:t>
      </w:r>
    </w:p>
    <w:p w:rsidR="00B33F89" w:rsidRDefault="00B33F89">
      <w:pPr>
        <w:pStyle w:val="Textkrper"/>
        <w:rPr>
          <w:b/>
        </w:rPr>
      </w:pPr>
    </w:p>
    <w:p w:rsidR="00B33F89" w:rsidRDefault="002036D7">
      <w:pPr>
        <w:pStyle w:val="Textkrper"/>
        <w:ind w:left="256" w:right="6128"/>
      </w:pPr>
      <w:r>
        <w:rPr>
          <w:noProof/>
          <w:lang w:val="de-AT" w:eastAsia="de-AT" w:bidi="ar-SA"/>
        </w:rPr>
        <w:drawing>
          <wp:anchor distT="0" distB="0" distL="0" distR="0" simplePos="0" relativeHeight="251657216" behindDoc="0" locked="0" layoutInCell="1" allowOverlap="1" wp14:anchorId="3971F965" wp14:editId="64795C19">
            <wp:simplePos x="0" y="0"/>
            <wp:positionH relativeFrom="page">
              <wp:posOffset>2222528</wp:posOffset>
            </wp:positionH>
            <wp:positionV relativeFrom="paragraph">
              <wp:posOffset>838200</wp:posOffset>
            </wp:positionV>
            <wp:extent cx="2667000" cy="18288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2667000" cy="1828800"/>
                    </a:xfrm>
                    <a:prstGeom prst="rect">
                      <a:avLst/>
                    </a:prstGeom>
                  </pic:spPr>
                </pic:pic>
              </a:graphicData>
            </a:graphic>
          </wp:anchor>
        </w:drawing>
      </w:r>
      <w:r>
        <w:rPr>
          <w:noProof/>
          <w:lang w:val="de-AT" w:eastAsia="de-AT" w:bidi="ar-SA"/>
        </w:rPr>
        <mc:AlternateContent>
          <mc:Choice Requires="wps">
            <w:drawing>
              <wp:anchor distT="0" distB="0" distL="0" distR="0" simplePos="0" relativeHeight="251659264" behindDoc="1" locked="0" layoutInCell="1" allowOverlap="1">
                <wp:simplePos x="0" y="0"/>
                <wp:positionH relativeFrom="page">
                  <wp:posOffset>3566795</wp:posOffset>
                </wp:positionH>
                <wp:positionV relativeFrom="paragraph">
                  <wp:posOffset>368300</wp:posOffset>
                </wp:positionV>
                <wp:extent cx="2667635" cy="2729230"/>
                <wp:effectExtent l="4445" t="0" r="4445" b="0"/>
                <wp:wrapTopAndBottom/>
                <wp:docPr id="1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635" cy="272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504"/>
                            </w:tblGrid>
                            <w:tr w:rsidR="002036D7">
                              <w:trPr>
                                <w:trHeight w:val="426"/>
                              </w:trPr>
                              <w:tc>
                                <w:tcPr>
                                  <w:tcW w:w="504" w:type="dxa"/>
                                  <w:tcBorders>
                                    <w:top w:val="double" w:sz="1" w:space="0" w:color="E2E2E2"/>
                                  </w:tcBorders>
                                </w:tcPr>
                                <w:p w:rsidR="002036D7" w:rsidRDefault="002036D7">
                                  <w:pPr>
                                    <w:pStyle w:val="TableParagraph"/>
                                    <w:spacing w:before="1" w:after="1"/>
                                    <w:ind w:left="0"/>
                                    <w:rPr>
                                      <w:sz w:val="21"/>
                                    </w:rPr>
                                  </w:pPr>
                                </w:p>
                                <w:p w:rsidR="002036D7" w:rsidRDefault="002036D7">
                                  <w:pPr>
                                    <w:pStyle w:val="TableParagraph"/>
                                    <w:spacing w:before="0" w:line="151" w:lineRule="exact"/>
                                    <w:ind w:left="59"/>
                                    <w:rPr>
                                      <w:sz w:val="15"/>
                                    </w:rPr>
                                  </w:pPr>
                                  <w:r>
                                    <w:rPr>
                                      <w:noProof/>
                                      <w:position w:val="-2"/>
                                      <w:sz w:val="15"/>
                                      <w:lang w:val="de-AT" w:eastAsia="de-AT" w:bidi="ar-SA"/>
                                    </w:rPr>
                                    <w:drawing>
                                      <wp:inline distT="0" distB="0" distL="0" distR="0" wp14:anchorId="44D94C7D" wp14:editId="5F582B67">
                                        <wp:extent cx="96202" cy="96202"/>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7" cstate="print"/>
                                                <a:stretch>
                                                  <a:fillRect/>
                                                </a:stretch>
                                              </pic:blipFill>
                                              <pic:spPr>
                                                <a:xfrm>
                                                  <a:off x="0" y="0"/>
                                                  <a:ext cx="96202" cy="96202"/>
                                                </a:xfrm>
                                                <a:prstGeom prst="rect">
                                                  <a:avLst/>
                                                </a:prstGeom>
                                              </pic:spPr>
                                            </pic:pic>
                                          </a:graphicData>
                                        </a:graphic>
                                      </wp:inline>
                                    </w:drawing>
                                  </w:r>
                                </w:p>
                              </w:tc>
                            </w:tr>
                          </w:tbl>
                          <w:p w:rsidR="00B33F89" w:rsidRDefault="00B33F89">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280.85pt;margin-top:29pt;width:210.05pt;height:214.9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" filled="f" stroked="f">
                <v:textbox inset="0,0,0,0">
                  <w:txbxContent>
                    <w:tbl>
                      <w:tblPr>
                        <w:tblStyle w:val="TableNormal"/>
                        <w:tblW w:w="0" w:type="auto"/>
                        <w:tblLayout w:type="fixed"/>
                        <w:tblLook w:val="01E0" w:firstRow="1" w:lastRow="1" w:firstColumn="1" w:lastColumn="1" w:noHBand="0" w:noVBand="0"/>
                      </w:tblPr>
                      <w:tblGrid>
                        <w:gridCol w:w="504"/>
                      </w:tblGrid>
                      <w:tr w:rsidR="002036D7">
                        <w:trPr>
                          <w:trHeight w:val="426"/>
                        </w:trPr>
                        <w:tc>
                          <w:tcPr>
                            <w:tcW w:w="504" w:type="dxa"/>
                            <w:tcBorders>
                              <w:top w:val="double" w:sz="1" w:space="0" w:color="E2E2E2"/>
                            </w:tcBorders>
                          </w:tcPr>
                          <w:p w:rsidR="002036D7" w:rsidRDefault="002036D7">
                            <w:pPr>
                              <w:pStyle w:val="TableParagraph"/>
                              <w:spacing w:before="1" w:after="1"/>
                              <w:ind w:left="0"/>
                              <w:rPr>
                                <w:sz w:val="21"/>
                              </w:rPr>
                            </w:pPr>
                          </w:p>
                          <w:p w:rsidR="002036D7" w:rsidRDefault="002036D7">
                            <w:pPr>
                              <w:pStyle w:val="TableParagraph"/>
                              <w:spacing w:before="0" w:line="151" w:lineRule="exact"/>
                              <w:ind w:left="59"/>
                              <w:rPr>
                                <w:sz w:val="15"/>
                              </w:rPr>
                            </w:pPr>
                            <w:r>
                              <w:rPr>
                                <w:noProof/>
                                <w:position w:val="-2"/>
                                <w:sz w:val="15"/>
                                <w:lang w:val="de-AT" w:eastAsia="de-AT" w:bidi="ar-SA"/>
                              </w:rPr>
                              <w:drawing>
                                <wp:inline distT="0" distB="0" distL="0" distR="0" wp14:anchorId="44D94C7D" wp14:editId="5F582B67">
                                  <wp:extent cx="96202" cy="96202"/>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7" cstate="print"/>
                                          <a:stretch>
                                            <a:fillRect/>
                                          </a:stretch>
                                        </pic:blipFill>
                                        <pic:spPr>
                                          <a:xfrm>
                                            <a:off x="0" y="0"/>
                                            <a:ext cx="96202" cy="96202"/>
                                          </a:xfrm>
                                          <a:prstGeom prst="rect">
                                            <a:avLst/>
                                          </a:prstGeom>
                                        </pic:spPr>
                                      </pic:pic>
                                    </a:graphicData>
                                  </a:graphic>
                                </wp:inline>
                              </w:drawing>
                            </w:r>
                          </w:p>
                        </w:tc>
                      </w:tr>
                    </w:tbl>
                    <w:p w:rsidR="00B33F89" w:rsidRDefault="00B33F89">
                      <w:pPr>
                        <w:pStyle w:val="Textkrper"/>
                      </w:pPr>
                    </w:p>
                  </w:txbxContent>
                </v:textbox>
                <w10:wrap type="topAndBottom" anchorx="page"/>
              </v:shape>
            </w:pict>
          </mc:Fallback>
        </mc:AlternateContent>
      </w:r>
      <w:r>
        <w:t xml:space="preserve">Stand nach Generalversammlung </w:t>
      </w:r>
      <w:r>
        <w:rPr>
          <w:color w:val="FF0000"/>
        </w:rPr>
        <w:t>24.02.2014</w:t>
      </w:r>
    </w:p>
    <w:p w:rsidR="00B33F89" w:rsidRDefault="00B33F89">
      <w:pPr>
        <w:pStyle w:val="Textkrper"/>
        <w:spacing w:before="9"/>
        <w:rPr>
          <w:sz w:val="28"/>
        </w:rPr>
      </w:pPr>
    </w:p>
    <w:p w:rsidR="00B33F89" w:rsidRDefault="002036D7">
      <w:pPr>
        <w:pStyle w:val="berschrift1"/>
        <w:spacing w:before="0"/>
      </w:pPr>
      <w:r>
        <w:rPr>
          <w:noProof/>
          <w:lang w:val="de-AT" w:eastAsia="de-AT" w:bidi="ar-SA"/>
        </w:rPr>
        <mc:AlternateContent>
          <mc:Choice Requires="wpg">
            <w:drawing>
              <wp:anchor distT="0" distB="0" distL="114300" distR="114300" simplePos="0" relativeHeight="251656192" behindDoc="0" locked="0" layoutInCell="1" allowOverlap="1">
                <wp:simplePos x="0" y="0"/>
                <wp:positionH relativeFrom="page">
                  <wp:posOffset>1112520</wp:posOffset>
                </wp:positionH>
                <wp:positionV relativeFrom="paragraph">
                  <wp:posOffset>-230505</wp:posOffset>
                </wp:positionV>
                <wp:extent cx="5335270" cy="20955"/>
                <wp:effectExtent l="17145" t="7620" r="10160" b="9525"/>
                <wp:wrapNone/>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5270" cy="20955"/>
                          <a:chOff x="1752" y="-363"/>
                          <a:chExt cx="8402" cy="33"/>
                        </a:xfrm>
                      </wpg:grpSpPr>
                      <wps:wsp>
                        <wps:cNvPr id="7" name="Line 12"/>
                        <wps:cNvCnPr/>
                        <wps:spPr bwMode="auto">
                          <a:xfrm>
                            <a:off x="1752" y="-347"/>
                            <a:ext cx="8400" cy="0"/>
                          </a:xfrm>
                          <a:prstGeom prst="line">
                            <a:avLst/>
                          </a:prstGeom>
                          <a:noFill/>
                          <a:ln w="19685">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8" name="Rectangle 11"/>
                        <wps:cNvSpPr>
                          <a:spLocks noChangeArrowheads="1"/>
                        </wps:cNvSpPr>
                        <wps:spPr bwMode="auto">
                          <a:xfrm>
                            <a:off x="1752" y="-36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Line 10"/>
                        <wps:cNvCnPr/>
                        <wps:spPr bwMode="auto">
                          <a:xfrm>
                            <a:off x="1757" y="-359"/>
                            <a:ext cx="8392"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0" name="Rectangle 9"/>
                        <wps:cNvSpPr>
                          <a:spLocks noChangeArrowheads="1"/>
                        </wps:cNvSpPr>
                        <wps:spPr bwMode="auto">
                          <a:xfrm>
                            <a:off x="10149" y="-362"/>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8"/>
                        <wps:cNvSpPr>
                          <a:spLocks noChangeArrowheads="1"/>
                        </wps:cNvSpPr>
                        <wps:spPr bwMode="auto">
                          <a:xfrm>
                            <a:off x="10149" y="-36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7"/>
                        <wps:cNvSpPr>
                          <a:spLocks noChangeArrowheads="1"/>
                        </wps:cNvSpPr>
                        <wps:spPr bwMode="auto">
                          <a:xfrm>
                            <a:off x="10149" y="-357"/>
                            <a:ext cx="5" cy="22"/>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Freeform 6"/>
                        <wps:cNvSpPr>
                          <a:spLocks/>
                        </wps:cNvSpPr>
                        <wps:spPr bwMode="auto">
                          <a:xfrm>
                            <a:off x="1752" y="-357"/>
                            <a:ext cx="5" cy="27"/>
                          </a:xfrm>
                          <a:custGeom>
                            <a:avLst/>
                            <a:gdLst>
                              <a:gd name="T0" fmla="+- 0 1757 1752"/>
                              <a:gd name="T1" fmla="*/ T0 w 5"/>
                              <a:gd name="T2" fmla="+- 0 -357 -357"/>
                              <a:gd name="T3" fmla="*/ -357 h 27"/>
                              <a:gd name="T4" fmla="+- 0 1752 1752"/>
                              <a:gd name="T5" fmla="*/ T4 w 5"/>
                              <a:gd name="T6" fmla="+- 0 -357 -357"/>
                              <a:gd name="T7" fmla="*/ -357 h 27"/>
                              <a:gd name="T8" fmla="+- 0 1752 1752"/>
                              <a:gd name="T9" fmla="*/ T8 w 5"/>
                              <a:gd name="T10" fmla="+- 0 -335 -357"/>
                              <a:gd name="T11" fmla="*/ -335 h 27"/>
                              <a:gd name="T12" fmla="+- 0 1752 1752"/>
                              <a:gd name="T13" fmla="*/ T12 w 5"/>
                              <a:gd name="T14" fmla="+- 0 -330 -357"/>
                              <a:gd name="T15" fmla="*/ -330 h 27"/>
                              <a:gd name="T16" fmla="+- 0 1757 1752"/>
                              <a:gd name="T17" fmla="*/ T16 w 5"/>
                              <a:gd name="T18" fmla="+- 0 -330 -357"/>
                              <a:gd name="T19" fmla="*/ -330 h 27"/>
                              <a:gd name="T20" fmla="+- 0 1757 1752"/>
                              <a:gd name="T21" fmla="*/ T20 w 5"/>
                              <a:gd name="T22" fmla="+- 0 -335 -357"/>
                              <a:gd name="T23" fmla="*/ -335 h 27"/>
                              <a:gd name="T24" fmla="+- 0 1757 1752"/>
                              <a:gd name="T25" fmla="*/ T24 w 5"/>
                              <a:gd name="T26" fmla="+- 0 -357 -357"/>
                              <a:gd name="T27" fmla="*/ -357 h 27"/>
                            </a:gdLst>
                            <a:ahLst/>
                            <a:cxnLst>
                              <a:cxn ang="0">
                                <a:pos x="T1" y="T3"/>
                              </a:cxn>
                              <a:cxn ang="0">
                                <a:pos x="T5" y="T7"/>
                              </a:cxn>
                              <a:cxn ang="0">
                                <a:pos x="T9" y="T11"/>
                              </a:cxn>
                              <a:cxn ang="0">
                                <a:pos x="T13" y="T15"/>
                              </a:cxn>
                              <a:cxn ang="0">
                                <a:pos x="T17" y="T19"/>
                              </a:cxn>
                              <a:cxn ang="0">
                                <a:pos x="T21" y="T23"/>
                              </a:cxn>
                              <a:cxn ang="0">
                                <a:pos x="T25" y="T27"/>
                              </a:cxn>
                            </a:cxnLst>
                            <a:rect l="0" t="0" r="r" b="b"/>
                            <a:pathLst>
                              <a:path w="5" h="27">
                                <a:moveTo>
                                  <a:pt x="5" y="0"/>
                                </a:moveTo>
                                <a:lnTo>
                                  <a:pt x="0" y="0"/>
                                </a:lnTo>
                                <a:lnTo>
                                  <a:pt x="0" y="22"/>
                                </a:lnTo>
                                <a:lnTo>
                                  <a:pt x="0" y="27"/>
                                </a:lnTo>
                                <a:lnTo>
                                  <a:pt x="5" y="27"/>
                                </a:lnTo>
                                <a:lnTo>
                                  <a:pt x="5" y="22"/>
                                </a:lnTo>
                                <a:lnTo>
                                  <a:pt x="5" y="0"/>
                                </a:lnTo>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Rectangle 5"/>
                        <wps:cNvSpPr>
                          <a:spLocks noChangeArrowheads="1"/>
                        </wps:cNvSpPr>
                        <wps:spPr bwMode="auto">
                          <a:xfrm>
                            <a:off x="1752" y="-336"/>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Line 4"/>
                        <wps:cNvCnPr/>
                        <wps:spPr bwMode="auto">
                          <a:xfrm>
                            <a:off x="1757" y="-333"/>
                            <a:ext cx="8392"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6" name="Rectangle 3"/>
                        <wps:cNvSpPr>
                          <a:spLocks noChangeArrowheads="1"/>
                        </wps:cNvSpPr>
                        <wps:spPr bwMode="auto">
                          <a:xfrm>
                            <a:off x="10149" y="-336"/>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87.6pt;margin-top:-18.15pt;width:420.1pt;height:1.65pt;z-index:251656192;mso-position-horizontal-relative:page" coordorigin="1752,-363" coordsize="840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">
                <v:line id="Line 12" o:spid="_x0000_s1027" style="position:absolute;visibility:visible;mso-wrap-style:square" from="1752,-347" to="10152,-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HYncMAAADaAAAADwAAAGRycy9kb3ducmV2LnhtbESPS4vCQBCE74L/YWjBm07cg67RSViE&#10;BfFx8LF7bjNtEjbTEzJjjP/eERY8FlX1FbVMO1OJlhpXWlYwGUcgiDOrS84VnE/fo08QziNrrCyT&#10;ggc5SJN+b4mxtnc+UHv0uQgQdjEqKLyvYyldVpBBN7Y1cfCutjHog2xyqRu8B7ip5EcUTaXBksNC&#10;gTWtCsr+jjejoF1vr7aq56fLfqpnP/R7uG12nVLDQfe1AOGp8+/wf3utFczgdSXcAJk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h2J3DAAAA2gAAAA8AAAAAAAAAAAAA&#10;AAAAoQIAAGRycy9kb3ducmV2LnhtbFBLBQYAAAAABAAEAPkAAACRAwAAAAA=&#10;" strokecolor="gray" strokeweight="1.55pt"/>
                <v:rect id="Rectangle 11" o:spid="_x0000_s1028" style="position:absolute;left:1752;top:-362;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nDIMAA&#10;AADaAAAADwAAAGRycy9kb3ducmV2LnhtbERPTYvCMBC9L/gfwgje1lQRkWoUUUQP0nW7eh+asa02&#10;k9JE2/77zWFhj4/3vdp0phJvalxpWcFkHIEgzqwuOVdw/Tl8LkA4j6yxskwKenKwWQ8+Vhhr2/I3&#10;vVOfixDCLkYFhfd1LKXLCjLoxrYmDtzdNgZ9gE0udYNtCDeVnEbRXBosOTQUWNOuoOyZvoyCx+uW&#10;7ueTJPlKjg/Zzvp0djn3So2G3XYJwlPn/8V/7pNWELaGK+EGyPU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AnDIMAAAADaAAAADwAAAAAAAAAAAAAAAACYAgAAZHJzL2Rvd25y&#10;ZXYueG1sUEsFBgAAAAAEAAQA9QAAAIUDAAAAAA==&#10;" fillcolor="#9f9f9f" stroked="f"/>
                <v:line id="Line 10" o:spid="_x0000_s1029" style="position:absolute;visibility:visible;mso-wrap-style:square" from="1757,-359" to="10149,-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XVy8QAAADaAAAADwAAAGRycy9kb3ducmV2LnhtbESPQWvCQBSE70L/w/IKvemmgmJSVykF&#10;RaWWJs2lt0f2NQnNvg3ZbRL/fVcQPA4z8w2z3o6mET11rras4HkWgSAurK65VJB/7aYrEM4ja2ws&#10;k4ILOdhuHiZrTLQdOKU+86UIEHYJKqi8bxMpXVGRQTezLXHwfmxn0AfZlVJ3OAS4aeQ8ipbSYM1h&#10;ocKW3ioqfrM/o+B9/M7ipq1TczrneNh/HqMPXCj19Di+voDwNPp7+NY+aAUxXK+EG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1dXLxAAAANoAAAAPAAAAAAAAAAAA&#10;AAAAAKECAABkcnMvZG93bnJldi54bWxQSwUGAAAAAAQABAD5AAAAkgMAAAAA&#10;" strokecolor="#9f9f9f" strokeweight=".24pt"/>
                <v:rect id="Rectangle 9" o:spid="_x0000_s1030" style="position:absolute;left:10149;top:-362;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yQJcMA&#10;AADbAAAADwAAAGRycy9kb3ducmV2LnhtbESPQU/DMAyF70j7D5EncWMpCCpUlk1o0wQXDnQTZ6sx&#10;bbfEqZLQFn49PiBxs/We3/u83s7eqZFi6gMbuF0VoIibYHtuDZyOh5tHUCkjW3SBycA3JdhuFldr&#10;rGyY+J3GOrdKQjhVaKDLeai0Tk1HHtMqDMSifYboMcsaW20jThLunb4rilJ77FkaOhxo11Fzqb+8&#10;gZ98X5dj/MCXt/IhnKe9O5xGZ8z1cn5+ApVpzv/mv+tXK/hCL7/IAHr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yQJcMAAADbAAAADwAAAAAAAAAAAAAAAACYAgAAZHJzL2Rv&#10;d25yZXYueG1sUEsFBgAAAAAEAAQA9QAAAIgDAAAAAA==&#10;" fillcolor="#e2e2e2" stroked="f"/>
                <v:rect id="Rectangle 8" o:spid="_x0000_s1031" style="position:absolute;left:10149;top:-362;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Qs5sIA&#10;AADbAAAADwAAAGRycy9kb3ducmV2LnhtbERPTWvCQBC9F/wPywje6iZFpERXEaW0B0lr1PuQHZNo&#10;djZkV5P8+26h4G0e73OW697U4kGtqywriKcRCOLc6ooLBafjx+s7COeRNdaWScFADtar0csSE207&#10;PtAj84UIIewSVFB63yRSurwkg25qG+LAXWxr0AfYFlK32IVwU8u3KJpLgxWHhhIb2paU37K7UXC9&#10;n7PdPE7T7/TzKrvZkM1+9oNSk3G/WYDw1Pun+N/9pcP8GP5+CQfI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1CzmwgAAANsAAAAPAAAAAAAAAAAAAAAAAJgCAABkcnMvZG93&#10;bnJldi54bWxQSwUGAAAAAAQABAD1AAAAhwMAAAAA&#10;" fillcolor="#9f9f9f" stroked="f"/>
                <v:rect id="Rectangle 7" o:spid="_x0000_s1032" style="position:absolute;left:10149;top:-357;width:5;height: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KrycEA&#10;AADbAAAADwAAAGRycy9kb3ducmV2LnhtbERPTWvCQBC9F/wPywje6kaxQVJXEUXqpYdG8Txkp0na&#10;3dmwu01if323UOhtHu9zNrvRGtGTD61jBYt5BoK4crrlWsH1cnpcgwgRWaNxTAruFGC3nTxssNBu&#10;4Dfqy1iLFMKhQAVNjF0hZagashjmriNO3LvzFmOCvpba45DCrZHLLMulxZZTQ4MdHRqqPssvq+A7&#10;rsq89zd8ec2f3MdwNKdrb5SaTcf9M4hIY/wX/7nPOs1fwu8v6QC5/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WCq8nBAAAA2wAAAA8AAAAAAAAAAAAAAAAAmAIAAGRycy9kb3du&#10;cmV2LnhtbFBLBQYAAAAABAAEAPUAAACGAwAAAAA=&#10;" fillcolor="#e2e2e2" stroked="f"/>
                <v:shape id="Freeform 6" o:spid="_x0000_s1033" style="position:absolute;left:1752;top:-357;width:5;height:27;visibility:visible;mso-wrap-style:square;v-text-anchor:top" coordsize="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mclsAA&#10;AADbAAAADwAAAGRycy9kb3ducmV2LnhtbERPS4vCMBC+C/sfwix401QXRLpGsQu7eFF80fPQjG3Z&#10;ZlKSaOu/N4LgbT6+5yxWvWnEjZyvLSuYjBMQxIXVNZcKzqff0RyED8gaG8uk4E4eVsuPwQJTbTs+&#10;0O0YShFD2KeooAqhTaX0RUUG/di2xJG7WGcwROhKqR12Mdw0cpokM2mw5thQYUs/FRX/x6tR0O5k&#10;Lv+a7HDPt/lmf8mzrHOZUsPPfv0NIlAf3uKXe6Pj/C94/hIPkM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GmclsAAAADbAAAADwAAAAAAAAAAAAAAAACYAgAAZHJzL2Rvd25y&#10;ZXYueG1sUEsFBgAAAAAEAAQA9QAAAIUDAAAAAA==&#10;" path="m5,l,,,22r,5l5,27r,-5l5,e" fillcolor="#9f9f9f" stroked="f">
                  <v:path arrowok="t" o:connecttype="custom" o:connectlocs="5,-357;0,-357;0,-335;0,-330;5,-330;5,-335;5,-357" o:connectangles="0,0,0,0,0,0,0"/>
                </v:shape>
                <v:rect id="Rectangle 5" o:spid="_x0000_s1034" style="position:absolute;left:1752;top:-336;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eWJsEA&#10;AADbAAAADwAAAGRycy9kb3ducmV2LnhtbERPTWvCQBC9F/wPywje6kaxQVJXEUXspYdG8Txkp0na&#10;3dmwuyZpf323UOhtHu9zNrvRGtGTD61jBYt5BoK4crrlWsH1cnpcgwgRWaNxTAq+KMBuO3nYYKHd&#10;wG/Ul7EWKYRDgQqaGLtCylA1ZDHMXUecuHfnLcYEfS21xyGFWyOXWZZLiy2nhgY7OjRUfZZ3q+A7&#10;rsq89zc8v+ZP7mM4mtO1N0rNpuP+GUSkMf6L/9wvOs1fwe8v6QC5/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nlibBAAAA2wAAAA8AAAAAAAAAAAAAAAAAmAIAAGRycy9kb3du&#10;cmV2LnhtbFBLBQYAAAAABAAEAPUAAACGAwAAAAA=&#10;" fillcolor="#e2e2e2" stroked="f"/>
                <v:line id="Line 4" o:spid="_x0000_s1035" style="position:absolute;visibility:visible;mso-wrap-style:square" from="1757,-333" to="10149,-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vWzMIAAADbAAAADwAAAGRycy9kb3ducmV2LnhtbERPTWvCQBC9C/6HZYTe6qZSpUTXUKOC&#10;lwpNeqi3MTvNhmZnQ3bV9N93CwVv83ifs8oG24or9b5xrOBpmoAgrpxuuFbwUe4fX0D4gKyxdUwK&#10;fshDth6PVphqd+N3uhahFjGEfYoKTAhdKqWvDFn0U9cRR+7L9RZDhH0tdY+3GG5bOUuShbTYcGww&#10;2FFuqPouLlZBcJvjfJ/TefemT89Gbj/LU+WUepgMr0sQgYZwF/+7DzrOn8PfL/EAu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TvWzMIAAADbAAAADwAAAAAAAAAAAAAA&#10;AAChAgAAZHJzL2Rvd25yZXYueG1sUEsFBgAAAAAEAAQA+QAAAJADAAAAAA==&#10;" strokecolor="#e2e2e2" strokeweight=".24pt"/>
                <v:rect id="Rectangle 3" o:spid="_x0000_s1036" style="position:absolute;left:10149;top:-336;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mtysEA&#10;AADbAAAADwAAAGRycy9kb3ducmV2LnhtbERPTWvCQBC9C/6HZYTedGNpg6SuUizSXnpolJ6H7JjE&#10;7s6G3W2S+uvdguBtHu9z1tvRGtGTD61jBctFBoK4crrlWsHxsJ+vQISIrNE4JgV/FGC7mU7WWGg3&#10;8Bf1ZaxFCuFQoIImxq6QMlQNWQwL1xEn7uS8xZigr6X2OKRwa+RjluXSYsupocGOdg1VP+WvVXCJ&#10;T2Xe+298/8yf3Xl4M/tjb5R6mI2vLyAijfEuvrk/dJqfw/8v6QC5u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q5rcrBAAAA2wAAAA8AAAAAAAAAAAAAAAAAmAIAAGRycy9kb3du&#10;cmV2LnhtbFBLBQYAAAAABAAEAPUAAACGAwAAAAA=&#10;" fillcolor="#e2e2e2" stroked="f"/>
                <w10:wrap anchorx="page"/>
              </v:group>
            </w:pict>
          </mc:Fallback>
        </mc:AlternateContent>
      </w:r>
      <w:r>
        <w:t>§ 1. Anwendungsbereich</w:t>
      </w:r>
    </w:p>
    <w:p w:rsidR="00B33F89" w:rsidRDefault="00B33F89">
      <w:pPr>
        <w:pStyle w:val="Textkrper"/>
        <w:spacing w:before="9"/>
        <w:rPr>
          <w:b/>
          <w:sz w:val="23"/>
        </w:rPr>
      </w:pPr>
    </w:p>
    <w:p w:rsidR="00B33F89" w:rsidRDefault="002036D7">
      <w:pPr>
        <w:pStyle w:val="Textkrper"/>
        <w:spacing w:before="1"/>
        <w:ind w:left="256" w:right="710"/>
      </w:pPr>
      <w:r>
        <w:t>Für alle Veranstaltungen des Verbandes, der Reisevereinigungen und der Vereine werden Flugleistungen von Brieftauben gewertet und anerkannt, wenn sie den nachfolgenden Bestimmungen entsprechend geleistet und festgestellt worden sind. Hievon abweichend gele</w:t>
      </w:r>
      <w:r>
        <w:t>istete Flugleistungen haben nur internen Charakter (z.B. nur innerhalb des Vereinsgeschehens) bzw. von Internationalen Flügen, falls diese andere Bestimmungen vorschreiben.</w:t>
      </w:r>
    </w:p>
    <w:p w:rsidR="00B33F89" w:rsidRDefault="00B33F89">
      <w:pPr>
        <w:pStyle w:val="Textkrper"/>
        <w:spacing w:before="6"/>
      </w:pPr>
    </w:p>
    <w:p w:rsidR="00B33F89" w:rsidRDefault="002036D7">
      <w:pPr>
        <w:pStyle w:val="berschrift1"/>
      </w:pPr>
      <w:r>
        <w:t>§ 2. Veranstalter</w:t>
      </w:r>
    </w:p>
    <w:p w:rsidR="00B33F89" w:rsidRDefault="00B33F89">
      <w:pPr>
        <w:pStyle w:val="Textkrper"/>
        <w:spacing w:before="9"/>
        <w:rPr>
          <w:b/>
          <w:sz w:val="23"/>
        </w:rPr>
      </w:pPr>
    </w:p>
    <w:p w:rsidR="00B33F89" w:rsidRDefault="002036D7">
      <w:pPr>
        <w:pStyle w:val="Textkrper"/>
        <w:ind w:left="256" w:right="809"/>
      </w:pPr>
      <w:r>
        <w:t>Veranstalter von Übungs- und Preisflügen sind: Vereine, Reisevereinigungen, vereinigte Reisevereinigungen und der Verban</w:t>
      </w:r>
      <w:r>
        <w:t>d.</w:t>
      </w:r>
    </w:p>
    <w:p w:rsidR="00B33F89" w:rsidRDefault="00B33F89">
      <w:pPr>
        <w:pStyle w:val="Textkrper"/>
        <w:spacing w:before="6"/>
      </w:pPr>
    </w:p>
    <w:p w:rsidR="00B33F89" w:rsidRDefault="002036D7">
      <w:pPr>
        <w:pStyle w:val="berschrift1"/>
      </w:pPr>
      <w:r>
        <w:t>§ 3. Reisevereinigungen</w:t>
      </w:r>
    </w:p>
    <w:p w:rsidR="00B33F89" w:rsidRDefault="00B33F89">
      <w:pPr>
        <w:pStyle w:val="Textkrper"/>
        <w:rPr>
          <w:b/>
        </w:rPr>
      </w:pPr>
    </w:p>
    <w:p w:rsidR="00B33F89" w:rsidRDefault="002036D7">
      <w:pPr>
        <w:pStyle w:val="Textkrper"/>
        <w:ind w:left="256" w:right="563"/>
      </w:pPr>
      <w:r>
        <w:t>Zwei oder mehrere Vereine schließen sich zu Reisevereinigungen zusammen um den Sport gemeinsam auszuüben (Ve</w:t>
      </w:r>
      <w:r>
        <w:t>ranstaltungen von Wettflügen, Ausstellungen usw.).</w:t>
      </w:r>
    </w:p>
    <w:p w:rsidR="00B33F89" w:rsidRDefault="00B33F89">
      <w:pPr>
        <w:sectPr w:rsidR="00B33F89">
          <w:type w:val="continuous"/>
          <w:pgSz w:w="11910" w:h="16840"/>
          <w:pgMar w:top="1400" w:right="1160" w:bottom="280" w:left="1160" w:header="720" w:footer="720" w:gutter="0"/>
          <w:cols w:space="720"/>
        </w:sectPr>
      </w:pPr>
    </w:p>
    <w:p w:rsidR="00B33F89" w:rsidRDefault="002036D7">
      <w:pPr>
        <w:pStyle w:val="Textkrper"/>
        <w:spacing w:before="69"/>
        <w:ind w:left="256" w:right="243"/>
      </w:pPr>
      <w:r>
        <w:lastRenderedPageBreak/>
        <w:t>Begriffsbestimmungen: Vereine, Reisevereinigungen (RV) und vereinigte Reisevereinigungen (VRV) sind behördlich registriert und müssen beim Verband gemeldet sein. (Verbandsmeldung der Reisev</w:t>
      </w:r>
      <w:r>
        <w:t>ereinigungen mit Angabe der Vereine). Vereinigte Reisevereinigungen bilden sich aus mehreren Reisevereinigungen (Transportgemeinschaft).</w:t>
      </w:r>
    </w:p>
    <w:p w:rsidR="00B33F89" w:rsidRDefault="00B33F89">
      <w:pPr>
        <w:pStyle w:val="Textkrper"/>
        <w:spacing w:before="7"/>
      </w:pPr>
    </w:p>
    <w:p w:rsidR="00B33F89" w:rsidRDefault="00B33F89">
      <w:pPr>
        <w:pStyle w:val="Textkrper"/>
        <w:spacing w:before="11"/>
        <w:rPr>
          <w:sz w:val="16"/>
        </w:rPr>
      </w:pPr>
    </w:p>
    <w:p w:rsidR="00B33F89" w:rsidRDefault="002036D7">
      <w:pPr>
        <w:pStyle w:val="berschrift1"/>
      </w:pPr>
      <w:r>
        <w:t>§ 4. Brieftaubenringe</w:t>
      </w:r>
    </w:p>
    <w:p w:rsidR="00B33F89" w:rsidRDefault="00B33F89">
      <w:pPr>
        <w:pStyle w:val="Textkrper"/>
        <w:spacing w:before="9"/>
        <w:rPr>
          <w:b/>
          <w:sz w:val="23"/>
        </w:rPr>
      </w:pPr>
    </w:p>
    <w:p w:rsidR="00B33F89" w:rsidRDefault="002036D7">
      <w:pPr>
        <w:pStyle w:val="Textkrper"/>
        <w:ind w:left="256" w:right="863"/>
      </w:pPr>
      <w:r>
        <w:t>Jedes Verbandsmitglied ist berechtigt und verpflichtet, ausschließlich den vom Verband geschützten Ring mit Ringkarte zu beziehen und zu benützen.</w:t>
      </w:r>
    </w:p>
    <w:p w:rsidR="00B33F89" w:rsidRDefault="00B33F89">
      <w:pPr>
        <w:pStyle w:val="Textkrper"/>
        <w:spacing w:before="4"/>
      </w:pPr>
    </w:p>
    <w:p w:rsidR="00B33F89" w:rsidRDefault="002036D7">
      <w:pPr>
        <w:pStyle w:val="Textkrper"/>
        <w:spacing w:before="1"/>
        <w:ind w:left="256" w:right="390"/>
      </w:pPr>
      <w:r>
        <w:t>Tauben dürfen nur Ringe des Geburtsjahres angelegt werden. Verbandsmitglieder dürfen nur Tauben halten, die entweder den geschlossenen Ring des Verbandes Österreichischer Brieftaubenzüchter mit dem internationalen Kennzeichen AUSTRIA oder eines Verbandes t</w:t>
      </w:r>
      <w:r>
        <w:t>ragen, welche dem internationalen Brieftaubenverband (FCI) mit Sitz in Brüssel angehört.</w:t>
      </w:r>
    </w:p>
    <w:p w:rsidR="00B33F89" w:rsidRDefault="00B33F89">
      <w:pPr>
        <w:pStyle w:val="Textkrper"/>
        <w:spacing w:before="3"/>
      </w:pPr>
    </w:p>
    <w:p w:rsidR="00B33F89" w:rsidRDefault="002036D7">
      <w:pPr>
        <w:pStyle w:val="Textkrper"/>
        <w:ind w:left="256" w:right="1336"/>
      </w:pPr>
      <w:r>
        <w:t>Für jede Taube muss ein Eigentumsnachweis vorliegen, welcher auf Verlangen der Einsatzkommission vorgelegt werden muss.</w:t>
      </w:r>
    </w:p>
    <w:p w:rsidR="00B33F89" w:rsidRDefault="00B33F89">
      <w:pPr>
        <w:pStyle w:val="Textkrper"/>
        <w:spacing w:before="4"/>
      </w:pPr>
    </w:p>
    <w:p w:rsidR="00B33F89" w:rsidRDefault="002036D7">
      <w:pPr>
        <w:pStyle w:val="Textkrper"/>
        <w:spacing w:before="1"/>
        <w:ind w:left="256" w:right="376"/>
      </w:pPr>
      <w:r>
        <w:t>Verbandsmitglieder unterwerfen sich den Besti</w:t>
      </w:r>
      <w:r>
        <w:t>mmungen des Verbandes über entflogene und zugeflogene Tauben, sowie den in diesen Bestimmungen enthaltenen Bestimmungen enthaltenen Eigentumsregelungen (§ 26, Pkt. 2).</w:t>
      </w:r>
    </w:p>
    <w:p w:rsidR="00B33F89" w:rsidRDefault="00B33F89">
      <w:pPr>
        <w:pStyle w:val="Textkrper"/>
        <w:spacing w:before="4"/>
      </w:pPr>
    </w:p>
    <w:p w:rsidR="00B33F89" w:rsidRDefault="002036D7">
      <w:pPr>
        <w:pStyle w:val="Textkrper"/>
        <w:ind w:left="256" w:right="337"/>
      </w:pPr>
      <w:r>
        <w:t>Die Kennzeichnung mit der Telefonnummer des Eigentümers durch einen Aufkleber auf dem e</w:t>
      </w:r>
      <w:r>
        <w:t>lektronischen Taubenring oder durch einen Zusatzring mit der Telefonnummer wird vom Verband empfohlen.</w:t>
      </w:r>
    </w:p>
    <w:p w:rsidR="00B33F89" w:rsidRDefault="00B33F89">
      <w:pPr>
        <w:pStyle w:val="Textkrper"/>
        <w:spacing w:before="5"/>
      </w:pPr>
    </w:p>
    <w:p w:rsidR="00B33F89" w:rsidRDefault="002036D7">
      <w:pPr>
        <w:ind w:right="257"/>
        <w:jc w:val="right"/>
        <w:rPr>
          <w:sz w:val="20"/>
        </w:rPr>
      </w:pPr>
      <w:hyperlink r:id="rId8" w:anchor="Anchor-22600"/>
    </w:p>
    <w:p w:rsidR="00B33F89" w:rsidRDefault="00B33F89">
      <w:pPr>
        <w:pStyle w:val="Textkrper"/>
        <w:spacing w:before="10"/>
        <w:rPr>
          <w:sz w:val="16"/>
        </w:rPr>
      </w:pPr>
    </w:p>
    <w:p w:rsidR="00B33F89" w:rsidRDefault="002036D7">
      <w:pPr>
        <w:pStyle w:val="berschrift1"/>
      </w:pPr>
      <w:r>
        <w:t>§ 5. Teilnahmebedingungen am Reis</w:t>
      </w:r>
      <w:r>
        <w:t>en</w:t>
      </w:r>
    </w:p>
    <w:p w:rsidR="00B33F89" w:rsidRDefault="00B33F89">
      <w:pPr>
        <w:pStyle w:val="Textkrper"/>
        <w:rPr>
          <w:b/>
        </w:rPr>
      </w:pPr>
    </w:p>
    <w:p w:rsidR="00B33F89" w:rsidRDefault="002036D7">
      <w:pPr>
        <w:pStyle w:val="Textkrper"/>
        <w:ind w:left="256" w:right="276"/>
      </w:pPr>
      <w:r>
        <w:t>An den Wettflügen können nur Tauben von Vereinsmitgliedern teilnehmen, die zugleich Mitglieder einer Reisevereinigung und des Verbandes sind. Die Tauben müssen Eigentum des Wettflugteilnehmers sein und in einem Schlag fliegen der eine offizielle Schlag</w:t>
      </w:r>
      <w:r>
        <w:t>vermessung nachweisen kann. Tiere ohne Fußring, solche mit gelötetem, genietetem oder gesprungenem Ring dürfen bei Wettflugkonkurrenzen nicht gesetzt werden; außerdem müssen die Ringnummern und Zeichen einwandfrei ablesbar sein. Die Möglichkeit, Tauben led</w:t>
      </w:r>
      <w:r>
        <w:t xml:space="preserve">iglich zu Trainingszwecken Preisflügen der eigenen Reisevereinigung mitzugeben, legt die Transportgemeinschaft fest. Daher sind alle Tauben eines Züchters beim Einsetzen zu einem Preisflug seiner Reisevereinigung in einer Einsatzliste zu erfassen und beim </w:t>
      </w:r>
      <w:r>
        <w:t>Einsetzen entsprechend der Reiseordnung zu behandeln. Als eingesetzte Tauben gelten alle Tauben, die ordnungsgemäß zu einem Preisflug eingesetzt wurden, Züchter und Tauben müssen in der Preisliste entsprechend angeführt sein.</w:t>
      </w:r>
    </w:p>
    <w:p w:rsidR="00B33F89" w:rsidRDefault="00B33F89">
      <w:pPr>
        <w:pStyle w:val="Textkrper"/>
        <w:spacing w:before="4"/>
      </w:pPr>
    </w:p>
    <w:p w:rsidR="00B33F89" w:rsidRDefault="002036D7">
      <w:pPr>
        <w:pStyle w:val="Textkrper"/>
        <w:ind w:left="256" w:right="516"/>
      </w:pPr>
      <w:r>
        <w:t>Zu einem Preisflug gehören in</w:t>
      </w:r>
      <w:r>
        <w:t xml:space="preserve"> den Kabi jedoch ausschließlich Tauben mit Gummiring oder elektronischem Taubenring.</w:t>
      </w:r>
    </w:p>
    <w:p w:rsidR="00B33F89" w:rsidRDefault="00B33F89">
      <w:pPr>
        <w:pStyle w:val="Textkrper"/>
        <w:spacing w:before="6"/>
      </w:pPr>
    </w:p>
    <w:p w:rsidR="00B33F89" w:rsidRDefault="00B33F89">
      <w:pPr>
        <w:pStyle w:val="Textkrper"/>
        <w:spacing w:before="8"/>
        <w:rPr>
          <w:sz w:val="16"/>
        </w:rPr>
      </w:pPr>
    </w:p>
    <w:p w:rsidR="00B33F89" w:rsidRDefault="00B33F89">
      <w:pPr>
        <w:sectPr w:rsidR="00B33F89">
          <w:pgSz w:w="11910" w:h="16840"/>
          <w:pgMar w:top="1320" w:right="1160" w:bottom="280" w:left="1160" w:header="720" w:footer="720" w:gutter="0"/>
          <w:cols w:space="720"/>
        </w:sectPr>
      </w:pPr>
    </w:p>
    <w:p w:rsidR="002036D7" w:rsidRDefault="002036D7" w:rsidP="002036D7">
      <w:pPr>
        <w:pStyle w:val="berschrift1"/>
      </w:pPr>
      <w:r>
        <w:lastRenderedPageBreak/>
        <w:t>§ 6. Reisemethode</w:t>
      </w:r>
    </w:p>
    <w:p w:rsidR="002036D7" w:rsidRDefault="002036D7">
      <w:pPr>
        <w:pStyle w:val="Textkrper"/>
        <w:spacing w:before="69"/>
        <w:ind w:left="256" w:right="830"/>
      </w:pPr>
    </w:p>
    <w:p w:rsidR="00B33F89" w:rsidRDefault="002036D7">
      <w:pPr>
        <w:pStyle w:val="Textkrper"/>
        <w:spacing w:before="69"/>
        <w:ind w:left="256" w:right="830"/>
      </w:pPr>
      <w:r>
        <w:t>Die Wahl der Reisemethode ist jedem Züchter freigestellt. Die Vergabe von Preisen und Flugauszeichnungen darf nicht von einer bestimmten Reisemethode abhängig gemacht werden.</w:t>
      </w:r>
    </w:p>
    <w:p w:rsidR="00B33F89" w:rsidRDefault="00B33F89">
      <w:pPr>
        <w:pStyle w:val="Textkrper"/>
        <w:spacing w:before="5"/>
      </w:pPr>
    </w:p>
    <w:p w:rsidR="00B33F89" w:rsidRDefault="002036D7">
      <w:pPr>
        <w:pStyle w:val="Textkrper"/>
        <w:spacing w:before="1"/>
        <w:ind w:left="256" w:right="576"/>
      </w:pPr>
      <w:r>
        <w:t>Jede Taube muss ohne Einsatzgeld (Ausfliegen von Geldpreisen mit Serien u.a.) ei</w:t>
      </w:r>
      <w:r>
        <w:t>ngesetzt werden können.</w:t>
      </w:r>
    </w:p>
    <w:p w:rsidR="00B33F89" w:rsidRDefault="00B33F89">
      <w:pPr>
        <w:pStyle w:val="Textkrper"/>
        <w:spacing w:before="6"/>
      </w:pPr>
    </w:p>
    <w:p w:rsidR="00B33F89" w:rsidRDefault="00B33F89">
      <w:pPr>
        <w:pStyle w:val="Textkrper"/>
        <w:spacing w:before="8"/>
        <w:rPr>
          <w:sz w:val="16"/>
        </w:rPr>
      </w:pPr>
    </w:p>
    <w:p w:rsidR="00B33F89" w:rsidRDefault="002036D7">
      <w:pPr>
        <w:pStyle w:val="berschrift1"/>
      </w:pPr>
      <w:r>
        <w:t>§ 7. Zulassung</w:t>
      </w:r>
    </w:p>
    <w:p w:rsidR="00B33F89" w:rsidRDefault="00B33F89">
      <w:pPr>
        <w:pStyle w:val="Textkrper"/>
        <w:rPr>
          <w:b/>
        </w:rPr>
      </w:pPr>
    </w:p>
    <w:p w:rsidR="00B33F89" w:rsidRDefault="002036D7">
      <w:pPr>
        <w:pStyle w:val="Textkrper"/>
        <w:ind w:left="256" w:right="315"/>
      </w:pPr>
      <w:r>
        <w:t>Zu den Übungs- und Preisflügen sind nur gesunde Tauben zugelassen. Krank erscheinende Tiere müss</w:t>
      </w:r>
      <w:r>
        <w:t>en von der Einsatzkommission zurückgewiesen werden. Die Einsatzkommission ist verpflichtet, die Tiere während des Einsetzens auf ihre Gesundheit zu überprüfen. Sie trägt für diese Überwachungstätigkeit auch die volle Verantwortung. Bei nachweisbaren Unterl</w:t>
      </w:r>
      <w:r>
        <w:t>assungsgründen ist sie von der zuständigen Reisevereinigung zur Verantwortung zu ziehen und umgehend abzulösen. Kann einem Züchter nachgewiesen werden, dass er ein krankes Tier zum Einsatz gebracht hat, so entscheidet eine von der Reisevereinigung einzuset</w:t>
      </w:r>
      <w:r>
        <w:t>zende Gesundheitskommission nach genauer Prüfung des ganzen Taubenbestandes, ob und wann der Züchter wieder am Reisen teilnehmen kann. Verweigert ein Züchter der Kommission den Zugang zum Schlag, so scheidet er für den Rest der Reiseperiode ohne jegliche R</w:t>
      </w:r>
      <w:r>
        <w:t>ückvergütung von der Teilnahme an den weiteren Wettflügen aus. Sollte ein offensichtlich krankes Tier aus Versehen in den Kabi gelangt sein, so hat jeder Leiter einer Einsatzkommission bzw. einer Einsatzstelle unter Beiziehung von mindestens zwei Zeugen da</w:t>
      </w:r>
      <w:r>
        <w:t>s Recht und die Pflicht, diese Taube aus dem Kabi zu entfernen und in Verwahrung zu nehmen.</w:t>
      </w:r>
    </w:p>
    <w:p w:rsidR="00B33F89" w:rsidRDefault="00B33F89">
      <w:pPr>
        <w:pStyle w:val="Textkrper"/>
        <w:spacing w:before="4"/>
      </w:pPr>
    </w:p>
    <w:p w:rsidR="00B33F89" w:rsidRDefault="002036D7">
      <w:pPr>
        <w:pStyle w:val="Textkrper"/>
        <w:ind w:left="256" w:right="310"/>
        <w:jc w:val="both"/>
      </w:pPr>
      <w:r>
        <w:t xml:space="preserve">Der Besitzer der Taube ist über seinen Vereinsobmann von dieser Maßnahme umgehendst zu verständigen. Eine tierärztliche Untersuchung des Gesundheitszustandes kann </w:t>
      </w:r>
      <w:r>
        <w:t>im Zweifelsfall von der Gesundheitskommission zwingend und auf Kosten des Besitzers angeordnet werden.</w:t>
      </w:r>
    </w:p>
    <w:p w:rsidR="00B33F89" w:rsidRDefault="00B33F89">
      <w:pPr>
        <w:pStyle w:val="Textkrper"/>
        <w:spacing w:before="5"/>
      </w:pPr>
    </w:p>
    <w:p w:rsidR="00B33F89" w:rsidRDefault="002036D7">
      <w:pPr>
        <w:pStyle w:val="Textkrper"/>
        <w:ind w:left="256" w:right="430"/>
      </w:pPr>
      <w:r>
        <w:t xml:space="preserve">Beim Auftreten von </w:t>
      </w:r>
      <w:r>
        <w:rPr>
          <w:b/>
        </w:rPr>
        <w:t xml:space="preserve">Taubenkrankheiten </w:t>
      </w:r>
      <w:r>
        <w:t>kann das Präsidium allgemeine Maßnahmen beschließen. In diesem Zusammenhang wird darauf hingewiesen, dass zu Vor- u</w:t>
      </w:r>
      <w:r>
        <w:t>nd Preisflügen nur Tauben eingesetzt werden dürfen, die aus Beständen stammen, welche einen ausreichenden Impfschutz gegen Paramyxovirus haben.</w:t>
      </w:r>
    </w:p>
    <w:p w:rsidR="00B33F89" w:rsidRDefault="00B33F89">
      <w:pPr>
        <w:pStyle w:val="Textkrper"/>
        <w:spacing w:before="4"/>
      </w:pPr>
    </w:p>
    <w:p w:rsidR="00B33F89" w:rsidRDefault="002036D7">
      <w:pPr>
        <w:pStyle w:val="Textkrper"/>
        <w:spacing w:before="1"/>
        <w:ind w:left="256" w:right="1724"/>
      </w:pPr>
      <w:r>
        <w:t>„Aus Beständen" bedeutet u.a.: Sämtliche Tauben müssen geimpft und in einer Impfbescheinigung aufgelistet sein.</w:t>
      </w:r>
    </w:p>
    <w:p w:rsidR="00B33F89" w:rsidRDefault="00B33F89">
      <w:pPr>
        <w:pStyle w:val="Textkrper"/>
        <w:spacing w:before="3"/>
      </w:pPr>
    </w:p>
    <w:p w:rsidR="00B33F89" w:rsidRDefault="002036D7">
      <w:pPr>
        <w:pStyle w:val="Textkrper"/>
        <w:ind w:left="256" w:right="263"/>
      </w:pPr>
      <w:r>
        <w:t>Die Impfung darf nicht länger als die Wirkungsdauer des Impfstoffes zurückliegen (ein halbes bzw. ganzes Jahr).</w:t>
      </w:r>
    </w:p>
    <w:p w:rsidR="00B33F89" w:rsidRDefault="00B33F89">
      <w:pPr>
        <w:pStyle w:val="Textkrper"/>
        <w:spacing w:before="6"/>
      </w:pPr>
    </w:p>
    <w:p w:rsidR="00B33F89" w:rsidRDefault="002036D7">
      <w:pPr>
        <w:pStyle w:val="berschrift1"/>
      </w:pPr>
      <w:r>
        <w:t>§ 7a. Kontrollen</w:t>
      </w:r>
    </w:p>
    <w:p w:rsidR="00B33F89" w:rsidRDefault="00B33F89">
      <w:pPr>
        <w:pStyle w:val="Textkrper"/>
        <w:rPr>
          <w:b/>
        </w:rPr>
      </w:pPr>
    </w:p>
    <w:p w:rsidR="00B33F89" w:rsidRDefault="002036D7">
      <w:pPr>
        <w:pStyle w:val="Textkrper"/>
        <w:ind w:left="256"/>
      </w:pPr>
      <w:r>
        <w:t>Schlagkontrollen sollen von den Reisevereinigung regelmäßig durchgeführt werden.</w:t>
      </w:r>
    </w:p>
    <w:p w:rsidR="00B33F89" w:rsidRDefault="00B33F89">
      <w:pPr>
        <w:pStyle w:val="Textkrper"/>
        <w:spacing w:before="6"/>
      </w:pPr>
    </w:p>
    <w:p w:rsidR="00B33F89" w:rsidRDefault="00B33F89">
      <w:pPr>
        <w:pStyle w:val="Textkrper"/>
        <w:spacing w:before="9"/>
        <w:rPr>
          <w:sz w:val="16"/>
        </w:rPr>
      </w:pPr>
    </w:p>
    <w:p w:rsidR="00B33F89" w:rsidRDefault="00B33F89">
      <w:pPr>
        <w:sectPr w:rsidR="00B33F89">
          <w:pgSz w:w="11910" w:h="16840"/>
          <w:pgMar w:top="1320" w:right="1160" w:bottom="280" w:left="1160" w:header="720" w:footer="720" w:gutter="0"/>
          <w:cols w:space="720"/>
        </w:sectPr>
      </w:pPr>
    </w:p>
    <w:p w:rsidR="002036D7" w:rsidRDefault="002036D7" w:rsidP="002036D7">
      <w:pPr>
        <w:pStyle w:val="berschrift1"/>
      </w:pPr>
      <w:r>
        <w:lastRenderedPageBreak/>
        <w:t>§ 7b. Dopingkontrollen</w:t>
      </w:r>
    </w:p>
    <w:p w:rsidR="002036D7" w:rsidRDefault="002036D7" w:rsidP="002036D7">
      <w:pPr>
        <w:pStyle w:val="berschrift1"/>
      </w:pPr>
    </w:p>
    <w:p w:rsidR="00B33F89" w:rsidRDefault="002036D7">
      <w:pPr>
        <w:pStyle w:val="Textkrper"/>
        <w:spacing w:before="69"/>
        <w:ind w:left="256" w:right="509"/>
      </w:pPr>
      <w:r>
        <w:t>Der Beirat beschli</w:t>
      </w:r>
      <w:r>
        <w:t>eßt jährlich neu die aktuelle Dopingliste. Diese Dopingliste sollte von der Reiseordnung des deutschen Verbandes übernommen werden.</w:t>
      </w:r>
    </w:p>
    <w:p w:rsidR="00B33F89" w:rsidRDefault="00B33F89">
      <w:pPr>
        <w:pStyle w:val="Textkrper"/>
        <w:spacing w:before="11"/>
      </w:pPr>
    </w:p>
    <w:p w:rsidR="00B33F89" w:rsidRDefault="002036D7">
      <w:pPr>
        <w:ind w:left="256"/>
        <w:rPr>
          <w:rFonts w:ascii="Arial"/>
          <w:sz w:val="20"/>
        </w:rPr>
      </w:pPr>
      <w:r>
        <w:rPr>
          <w:rFonts w:ascii="Arial"/>
          <w:sz w:val="20"/>
        </w:rPr>
        <w:t>Ergibt sich der Verdacht, dass ein am Flugtag teilnehmendes Verbandsmitglied Tauben gedopt hat, so werden Kotproben durch z</w:t>
      </w:r>
      <w:r>
        <w:rPr>
          <w:rFonts w:ascii="Arial"/>
          <w:sz w:val="20"/>
        </w:rPr>
        <w:t>wei von der RV oder vom Flugveranstalter Beauftragte (Kontrolleure) genommen.</w:t>
      </w:r>
    </w:p>
    <w:p w:rsidR="00B33F89" w:rsidRDefault="002036D7">
      <w:pPr>
        <w:spacing w:before="1"/>
        <w:ind w:left="256" w:right="664"/>
        <w:rPr>
          <w:rFonts w:ascii="Arial" w:hAnsi="Arial"/>
          <w:sz w:val="20"/>
        </w:rPr>
      </w:pPr>
      <w:r>
        <w:rPr>
          <w:rFonts w:ascii="Arial" w:hAnsi="Arial"/>
          <w:sz w:val="20"/>
        </w:rPr>
        <w:t>Die Kotproben sind auf dem Schlag des verdächtigen Verbandsmitgliedes in dessen Beisein nach dem betreffenden Preisflug bis 48 Stunden nach Konkursschluss zu nehmen.</w:t>
      </w:r>
    </w:p>
    <w:p w:rsidR="00B33F89" w:rsidRDefault="002036D7">
      <w:pPr>
        <w:ind w:left="256" w:right="563"/>
        <w:rPr>
          <w:rFonts w:ascii="Arial" w:hAnsi="Arial"/>
          <w:sz w:val="20"/>
        </w:rPr>
      </w:pPr>
      <w:r>
        <w:rPr>
          <w:rFonts w:ascii="Arial" w:hAnsi="Arial"/>
          <w:sz w:val="20"/>
        </w:rPr>
        <w:t>Zur Entnahme</w:t>
      </w:r>
      <w:r>
        <w:rPr>
          <w:rFonts w:ascii="Arial" w:hAnsi="Arial"/>
          <w:sz w:val="20"/>
        </w:rPr>
        <w:t xml:space="preserve"> der Kotproben werden Tauben des verdächtigen Verbandsmitgliedes, die an dem betreffenden Flug teilgenommen haben, in eine besondere Box gesetzt. Die Box muss so gereinigt und desinfiziert sein, dass das Vorhandensein vom Fremdkot oder anderen Fremdsubstan</w:t>
      </w:r>
      <w:r>
        <w:rPr>
          <w:rFonts w:ascii="Arial" w:hAnsi="Arial"/>
          <w:sz w:val="20"/>
        </w:rPr>
        <w:t>zen ausgeschlossen ist.</w:t>
      </w:r>
    </w:p>
    <w:p w:rsidR="00B33F89" w:rsidRDefault="002036D7">
      <w:pPr>
        <w:ind w:left="256" w:right="450"/>
        <w:jc w:val="both"/>
        <w:rPr>
          <w:rFonts w:ascii="Arial" w:hAnsi="Arial"/>
          <w:sz w:val="20"/>
        </w:rPr>
      </w:pPr>
      <w:r>
        <w:rPr>
          <w:rFonts w:ascii="Arial" w:hAnsi="Arial"/>
          <w:sz w:val="20"/>
        </w:rPr>
        <w:t>Der entnommene Kot ist von den Kontrolleuren in zwei für Kotprobenuntersuchungen vorgesehenen Röhrchen mit den Deckelfarben Rot (A-Probe) und Blau (B-Probe) abzufüllen. Die Röhrchen können bei Tierärzten bezogen werden. Jedes Röhrchen muss mindestens 5 Gra</w:t>
      </w:r>
      <w:r>
        <w:rPr>
          <w:rFonts w:ascii="Arial" w:hAnsi="Arial"/>
          <w:sz w:val="20"/>
        </w:rPr>
        <w:t>mm Kot enthalten.</w:t>
      </w:r>
    </w:p>
    <w:p w:rsidR="00B33F89" w:rsidRDefault="002036D7">
      <w:pPr>
        <w:ind w:left="256" w:right="304"/>
        <w:rPr>
          <w:rFonts w:ascii="Arial" w:hAnsi="Arial"/>
          <w:sz w:val="20"/>
        </w:rPr>
      </w:pPr>
      <w:r>
        <w:rPr>
          <w:rFonts w:ascii="Arial" w:hAnsi="Arial"/>
          <w:sz w:val="20"/>
        </w:rPr>
        <w:t>Ist der Kot abgefüllt, so werden die zwei Röhrchen im Beisein des verdächtigen Verbandsmitgliedes (in einer Folie eingeschweißt) in ein Kuvert gegeben und verschlossen. Dieses wird vom verdächtigen Verbandsmitglied und den Kontrolleuren n</w:t>
      </w:r>
      <w:r>
        <w:rPr>
          <w:rFonts w:ascii="Arial" w:hAnsi="Arial"/>
          <w:sz w:val="20"/>
        </w:rPr>
        <w:t>amentlich abgezeichnet.</w:t>
      </w:r>
    </w:p>
    <w:p w:rsidR="00B33F89" w:rsidRDefault="002036D7">
      <w:pPr>
        <w:ind w:left="256" w:right="609"/>
        <w:rPr>
          <w:rFonts w:ascii="Arial"/>
          <w:sz w:val="20"/>
        </w:rPr>
      </w:pPr>
      <w:r>
        <w:rPr>
          <w:rFonts w:ascii="Arial"/>
          <w:sz w:val="20"/>
        </w:rPr>
        <w:t>Die Kotproben im geschlossenen Kuvert werden von der Reisevereinigung umgehend mit einem Begleitzettel vom RV-Obmann unterschrieben an ein anerkanntes amtliches Untersuchungsinstitut weitergeleitet.</w:t>
      </w:r>
    </w:p>
    <w:p w:rsidR="00B33F89" w:rsidRDefault="002036D7">
      <w:pPr>
        <w:ind w:left="256" w:right="976"/>
        <w:rPr>
          <w:rFonts w:ascii="Arial"/>
          <w:sz w:val="20"/>
        </w:rPr>
      </w:pPr>
      <w:r>
        <w:rPr>
          <w:rFonts w:ascii="Arial"/>
          <w:sz w:val="20"/>
        </w:rPr>
        <w:t>Die A-Probe wird in dem amtlichen</w:t>
      </w:r>
      <w:r>
        <w:rPr>
          <w:rFonts w:ascii="Arial"/>
          <w:sz w:val="20"/>
        </w:rPr>
        <w:t xml:space="preserve"> Untersuchungsinstitut ausgewertet. Die B-Probe bleibt dort verwahrt.</w:t>
      </w:r>
    </w:p>
    <w:p w:rsidR="00B33F89" w:rsidRDefault="002036D7">
      <w:pPr>
        <w:spacing w:before="1"/>
        <w:ind w:left="256" w:right="631"/>
        <w:rPr>
          <w:rFonts w:ascii="Arial" w:hAnsi="Arial"/>
          <w:sz w:val="20"/>
        </w:rPr>
      </w:pPr>
      <w:r>
        <w:rPr>
          <w:rFonts w:ascii="Arial" w:hAnsi="Arial"/>
          <w:sz w:val="20"/>
        </w:rPr>
        <w:t>Das Untersuchungsergebnis wird vom Untersuchungsinstitut an den RV-Obmann weitergegeben. Die B-Probe kann auf Antrag des verdächtigen Verbandsmitgliedes an ein anderes amtlich anerkannte</w:t>
      </w:r>
      <w:r>
        <w:rPr>
          <w:rFonts w:ascii="Arial" w:hAnsi="Arial"/>
          <w:sz w:val="20"/>
        </w:rPr>
        <w:t>s Untersuchungsinstitut zur Auswertung weitergegeben werden, wenn die A-Probe das Vorhandensein von Dopingmitteln ergeben hat. Die B-Probe wird nur ausgewertet, wenn das Verbandsmitglied zuvor einen kostendeckenden Vorschuss geleistet hat.</w:t>
      </w:r>
    </w:p>
    <w:p w:rsidR="00B33F89" w:rsidRDefault="002036D7">
      <w:pPr>
        <w:ind w:left="256" w:right="308"/>
        <w:rPr>
          <w:rFonts w:ascii="Arial" w:hAnsi="Arial"/>
          <w:sz w:val="20"/>
        </w:rPr>
      </w:pPr>
      <w:r>
        <w:rPr>
          <w:rFonts w:ascii="Arial" w:hAnsi="Arial"/>
          <w:sz w:val="20"/>
        </w:rPr>
        <w:t>Verweigert das verdächtige Verbandsmitglied den Kontrolleuren den Zugang zum Schlag, so ist lt. § 7 vorzugehen.</w:t>
      </w:r>
    </w:p>
    <w:p w:rsidR="00B33F89" w:rsidRDefault="002036D7">
      <w:pPr>
        <w:ind w:left="256"/>
        <w:rPr>
          <w:rFonts w:ascii="Arial" w:hAnsi="Arial"/>
          <w:sz w:val="20"/>
        </w:rPr>
      </w:pPr>
      <w:r>
        <w:rPr>
          <w:rFonts w:ascii="Arial" w:hAnsi="Arial"/>
          <w:sz w:val="20"/>
        </w:rPr>
        <w:t>Das amtliche Untersuchungsinstitut müsste festgelegt werden und wer die Kosten trägt, wenn bei der Untersuchung der A-Probe das Ergebnis keine V</w:t>
      </w:r>
      <w:r>
        <w:rPr>
          <w:rFonts w:ascii="Arial" w:hAnsi="Arial"/>
          <w:sz w:val="20"/>
        </w:rPr>
        <w:t>erwendung von Dopingmitteln ergibt.</w:t>
      </w:r>
    </w:p>
    <w:p w:rsidR="00B33F89" w:rsidRDefault="00B33F89">
      <w:pPr>
        <w:pStyle w:val="Textkrper"/>
        <w:rPr>
          <w:rFonts w:ascii="Arial"/>
        </w:rPr>
      </w:pPr>
    </w:p>
    <w:p w:rsidR="00B33F89" w:rsidRDefault="002036D7">
      <w:pPr>
        <w:pStyle w:val="berschrift1"/>
      </w:pPr>
      <w:r>
        <w:t>§ 8. Zusatzbestimmung</w:t>
      </w:r>
    </w:p>
    <w:p w:rsidR="00B33F89" w:rsidRDefault="00B33F89">
      <w:pPr>
        <w:pStyle w:val="Textkrper"/>
        <w:rPr>
          <w:b/>
        </w:rPr>
      </w:pPr>
    </w:p>
    <w:p w:rsidR="00B33F89" w:rsidRDefault="002036D7">
      <w:pPr>
        <w:pStyle w:val="Textkrper"/>
        <w:ind w:left="256" w:right="242"/>
      </w:pPr>
      <w:r>
        <w:t xml:space="preserve">Die Wettflüge werden auf Rechnung und Gefahr des Besitzers durchgeführt. Ein </w:t>
      </w:r>
      <w:r>
        <w:t>Verbandsmitglied kann nur in einer Reisevereinigung und nur von einem einzigen Grundstück aus reisen sowie nur in einem Verein aktiv reisendes Mitglied sein. Befinden sich auf ein und demselben Grundstück mehrere Schläge, so gilt für alle die kürzeste Schl</w:t>
      </w:r>
      <w:r>
        <w:t>agvermessung.</w:t>
      </w:r>
    </w:p>
    <w:p w:rsidR="00B33F89" w:rsidRDefault="00B33F89">
      <w:pPr>
        <w:pStyle w:val="Textkrper"/>
        <w:spacing w:before="3"/>
      </w:pPr>
    </w:p>
    <w:p w:rsidR="00B33F89" w:rsidRDefault="002036D7">
      <w:pPr>
        <w:pStyle w:val="Textkrper"/>
        <w:ind w:left="256" w:right="770"/>
      </w:pPr>
      <w:r>
        <w:t>Mehrere Schläge dürfen untereinander nicht mehr als 100 m entfernt sein. Hiermit ist die direkte Entfernung der Schläge zueinander gemeint und nicht der Unterschied in der Schlagvermessung.</w:t>
      </w:r>
    </w:p>
    <w:p w:rsidR="00B33F89" w:rsidRDefault="00B33F89">
      <w:pPr>
        <w:pStyle w:val="Textkrper"/>
        <w:spacing w:before="10"/>
        <w:rPr>
          <w:sz w:val="16"/>
        </w:rPr>
      </w:pPr>
    </w:p>
    <w:p w:rsidR="00B33F89" w:rsidRDefault="002036D7">
      <w:pPr>
        <w:pStyle w:val="berschrift1"/>
      </w:pPr>
      <w:r>
        <w:t>§ 9. Schlaggemeinschaften</w:t>
      </w:r>
    </w:p>
    <w:p w:rsidR="00B33F89" w:rsidRDefault="00B33F89">
      <w:pPr>
        <w:pStyle w:val="Textkrper"/>
        <w:spacing w:before="9"/>
        <w:rPr>
          <w:b/>
          <w:sz w:val="23"/>
        </w:rPr>
      </w:pPr>
    </w:p>
    <w:p w:rsidR="00B33F89" w:rsidRDefault="002036D7">
      <w:pPr>
        <w:pStyle w:val="Listenabsatz"/>
        <w:numPr>
          <w:ilvl w:val="0"/>
          <w:numId w:val="24"/>
        </w:numPr>
        <w:tabs>
          <w:tab w:val="left" w:pos="622"/>
        </w:tabs>
        <w:ind w:firstLine="0"/>
        <w:rPr>
          <w:sz w:val="24"/>
        </w:rPr>
      </w:pPr>
      <w:r>
        <w:rPr>
          <w:sz w:val="24"/>
        </w:rPr>
        <w:t>Aktive Mitglieder in Schlaggemeinschaften:</w:t>
      </w:r>
    </w:p>
    <w:p w:rsidR="00B33F89" w:rsidRDefault="00B33F89">
      <w:pPr>
        <w:pStyle w:val="Textkrper"/>
        <w:spacing w:before="5"/>
      </w:pPr>
    </w:p>
    <w:p w:rsidR="00B33F89" w:rsidRDefault="002036D7">
      <w:pPr>
        <w:pStyle w:val="Listenabsatz"/>
        <w:numPr>
          <w:ilvl w:val="0"/>
          <w:numId w:val="23"/>
        </w:numPr>
        <w:tabs>
          <w:tab w:val="left" w:pos="617"/>
        </w:tabs>
        <w:rPr>
          <w:sz w:val="24"/>
        </w:rPr>
      </w:pPr>
      <w:r>
        <w:rPr>
          <w:sz w:val="24"/>
        </w:rPr>
        <w:t>Schlaggemeinschaft</w:t>
      </w:r>
      <w:r>
        <w:rPr>
          <w:spacing w:val="-1"/>
          <w:sz w:val="24"/>
        </w:rPr>
        <w:t xml:space="preserve"> </w:t>
      </w:r>
      <w:r>
        <w:rPr>
          <w:sz w:val="24"/>
        </w:rPr>
        <w:t>„Muster"</w:t>
      </w:r>
    </w:p>
    <w:p w:rsidR="00B33F89" w:rsidRDefault="002036D7">
      <w:pPr>
        <w:pStyle w:val="Textkrper"/>
        <w:ind w:left="256" w:right="1895"/>
      </w:pPr>
      <w:r>
        <w:t>Aktives Mitglied ist der/die Ringbeziehe</w:t>
      </w:r>
      <w:r>
        <w:t>r/in lt. Meldung Fußringverteiler mit Vornamen und Nachnamen „Hias Muster"</w:t>
      </w:r>
    </w:p>
    <w:p w:rsidR="00B33F89" w:rsidRDefault="002036D7">
      <w:pPr>
        <w:pStyle w:val="Textkrper"/>
        <w:ind w:left="256"/>
      </w:pPr>
      <w:r>
        <w:t>und Bezahlung des vollen Mitgliedsbeitrages des laufenden Jahres.</w:t>
      </w:r>
    </w:p>
    <w:p w:rsidR="00B33F89" w:rsidRDefault="00B33F89">
      <w:pPr>
        <w:sectPr w:rsidR="00B33F89">
          <w:pgSz w:w="11910" w:h="16840"/>
          <w:pgMar w:top="1320" w:right="1160" w:bottom="280" w:left="1160" w:header="720" w:footer="720" w:gutter="0"/>
          <w:cols w:space="720"/>
        </w:sectPr>
      </w:pPr>
    </w:p>
    <w:p w:rsidR="00B33F89" w:rsidRDefault="002036D7">
      <w:pPr>
        <w:pStyle w:val="Listenabsatz"/>
        <w:numPr>
          <w:ilvl w:val="0"/>
          <w:numId w:val="23"/>
        </w:numPr>
        <w:tabs>
          <w:tab w:val="left" w:pos="617"/>
        </w:tabs>
        <w:spacing w:before="69"/>
        <w:rPr>
          <w:sz w:val="24"/>
        </w:rPr>
      </w:pPr>
      <w:r>
        <w:rPr>
          <w:sz w:val="24"/>
        </w:rPr>
        <w:lastRenderedPageBreak/>
        <w:t>Schlaggemeinschaft „Muster Hias u.</w:t>
      </w:r>
      <w:r>
        <w:rPr>
          <w:spacing w:val="-1"/>
          <w:sz w:val="24"/>
        </w:rPr>
        <w:t xml:space="preserve"> </w:t>
      </w:r>
      <w:r>
        <w:rPr>
          <w:sz w:val="24"/>
        </w:rPr>
        <w:t>Mitzi"</w:t>
      </w:r>
    </w:p>
    <w:p w:rsidR="00B33F89" w:rsidRDefault="002036D7">
      <w:pPr>
        <w:pStyle w:val="Textkrper"/>
        <w:spacing w:before="1"/>
        <w:ind w:left="256"/>
      </w:pPr>
      <w:r>
        <w:t>Aktives Mitglied ist der/die Ringbezieher/in lt. Meldung Fu</w:t>
      </w:r>
      <w:r>
        <w:t>ßringverteiler mit</w:t>
      </w:r>
    </w:p>
    <w:p w:rsidR="00B33F89" w:rsidRDefault="002036D7">
      <w:pPr>
        <w:pStyle w:val="Textkrper"/>
        <w:ind w:left="256"/>
      </w:pPr>
      <w:r>
        <w:t>„Hias Muster" und Bezahlung des vollen Mitgliedsbeitrages des lfd. Jahres, für</w:t>
      </w:r>
    </w:p>
    <w:p w:rsidR="00B33F89" w:rsidRDefault="002036D7">
      <w:pPr>
        <w:pStyle w:val="Textkrper"/>
        <w:ind w:left="256" w:right="538"/>
      </w:pPr>
      <w:r>
        <w:t>„Mitzi Muster" mit der Bezahlung des Mitgliedsbeitrages für unterstützende Mitglieder des lfd. Jahres.</w:t>
      </w:r>
    </w:p>
    <w:p w:rsidR="00B33F89" w:rsidRDefault="00B33F89">
      <w:pPr>
        <w:pStyle w:val="Textkrper"/>
        <w:spacing w:before="4"/>
      </w:pPr>
    </w:p>
    <w:p w:rsidR="00B33F89" w:rsidRDefault="002036D7">
      <w:pPr>
        <w:pStyle w:val="Listenabsatz"/>
        <w:numPr>
          <w:ilvl w:val="0"/>
          <w:numId w:val="23"/>
        </w:numPr>
        <w:tabs>
          <w:tab w:val="left" w:pos="617"/>
        </w:tabs>
        <w:spacing w:before="1"/>
        <w:rPr>
          <w:sz w:val="24"/>
        </w:rPr>
      </w:pPr>
      <w:r>
        <w:rPr>
          <w:sz w:val="24"/>
        </w:rPr>
        <w:t>Schlaggemeinschaft „Muster Hias u.</w:t>
      </w:r>
      <w:r>
        <w:rPr>
          <w:spacing w:val="-1"/>
          <w:sz w:val="24"/>
        </w:rPr>
        <w:t xml:space="preserve"> </w:t>
      </w:r>
      <w:r>
        <w:rPr>
          <w:sz w:val="24"/>
        </w:rPr>
        <w:t>Mitzi"</w:t>
      </w:r>
    </w:p>
    <w:p w:rsidR="00B33F89" w:rsidRDefault="002036D7">
      <w:pPr>
        <w:pStyle w:val="Textkrper"/>
        <w:ind w:left="256"/>
      </w:pPr>
      <w:r>
        <w:t>Aktive Mitglieder sind der/die Ringbezieher/in lt. Meldung Fußringverteiler mit</w:t>
      </w:r>
    </w:p>
    <w:p w:rsidR="00B33F89" w:rsidRDefault="002036D7">
      <w:pPr>
        <w:pStyle w:val="Textkrper"/>
        <w:ind w:left="256" w:right="771"/>
      </w:pPr>
      <w:r>
        <w:t>„Hias und Mitzi Muster" und Bezahlung des vollen Mitgliedsbeitrages des lfd. Jahres für beide/mehrere Mitglieder.</w:t>
      </w:r>
    </w:p>
    <w:p w:rsidR="00B33F89" w:rsidRDefault="002036D7">
      <w:pPr>
        <w:pStyle w:val="Textkrper"/>
        <w:ind w:left="256" w:right="282"/>
      </w:pPr>
      <w:r>
        <w:t>Als aktives Mitglied in einer Einsatzkommission lt. § 14 Einsa</w:t>
      </w:r>
      <w:r>
        <w:t>tzgeschäft der Reiseordnung ist von dieser Schlaggemeinschaft nur ein aktives Mitglied</w:t>
      </w:r>
    </w:p>
    <w:p w:rsidR="00B33F89" w:rsidRDefault="002036D7">
      <w:pPr>
        <w:pStyle w:val="Textkrper"/>
        <w:ind w:left="256"/>
      </w:pPr>
      <w:r>
        <w:t>„Hias Muster" oder „Mitzi Muster" berechtigt.</w:t>
      </w:r>
    </w:p>
    <w:p w:rsidR="00B33F89" w:rsidRDefault="00B33F89">
      <w:pPr>
        <w:pStyle w:val="Textkrper"/>
        <w:spacing w:before="5"/>
      </w:pPr>
    </w:p>
    <w:p w:rsidR="00B33F89" w:rsidRDefault="002036D7">
      <w:pPr>
        <w:pStyle w:val="Listenabsatz"/>
        <w:numPr>
          <w:ilvl w:val="0"/>
          <w:numId w:val="24"/>
        </w:numPr>
        <w:tabs>
          <w:tab w:val="left" w:pos="636"/>
        </w:tabs>
        <w:ind w:right="316" w:firstLine="0"/>
        <w:rPr>
          <w:sz w:val="24"/>
        </w:rPr>
      </w:pPr>
      <w:r>
        <w:rPr>
          <w:sz w:val="24"/>
        </w:rPr>
        <w:t xml:space="preserve">Sollten zwei oder mehrere Züchter von einem Schlag aus reisen und die Züchter reisen nicht unter einem Gemeinschaftsnamen </w:t>
      </w:r>
      <w:r>
        <w:rPr>
          <w:sz w:val="24"/>
        </w:rPr>
        <w:t>(z.B. Huber-Maier) sondern getrennt - jeder auf seinem Namen - so ist vor Beginn der Flüge eine Bestandsliste jedes Züchters beim Flugleiter bzw. Vereinsobmann abzugeben. Eine Abschrift dieser Meldung ist an die Reisevereinigung einzusenden. Ebenso muss je</w:t>
      </w:r>
      <w:r>
        <w:rPr>
          <w:sz w:val="24"/>
        </w:rPr>
        <w:t>der auf einen eigenen Namen reisende Züchter Mitglied eines Vereines und des Verbandes sein. Ein Wechsel der Tauben während der Reisezeit ist den Züchtern einer Schlaggemeinschaft, die auf Einzelnamen reisen, nicht</w:t>
      </w:r>
      <w:r>
        <w:rPr>
          <w:spacing w:val="-4"/>
          <w:sz w:val="24"/>
        </w:rPr>
        <w:t xml:space="preserve"> </w:t>
      </w:r>
      <w:r>
        <w:rPr>
          <w:sz w:val="24"/>
        </w:rPr>
        <w:t>gestattet.</w:t>
      </w:r>
    </w:p>
    <w:p w:rsidR="00B33F89" w:rsidRDefault="00B33F89">
      <w:pPr>
        <w:pStyle w:val="Textkrper"/>
        <w:spacing w:before="4"/>
      </w:pPr>
    </w:p>
    <w:p w:rsidR="00B33F89" w:rsidRDefault="00B33F89">
      <w:pPr>
        <w:pStyle w:val="Textkrper"/>
        <w:spacing w:before="11"/>
        <w:rPr>
          <w:sz w:val="16"/>
        </w:rPr>
      </w:pPr>
    </w:p>
    <w:p w:rsidR="00B33F89" w:rsidRDefault="002036D7">
      <w:pPr>
        <w:pStyle w:val="berschrift1"/>
      </w:pPr>
      <w:r>
        <w:t>§ 10. Veranstalter</w:t>
      </w:r>
    </w:p>
    <w:p w:rsidR="00B33F89" w:rsidRDefault="00B33F89">
      <w:pPr>
        <w:pStyle w:val="Textkrper"/>
        <w:spacing w:before="9"/>
        <w:rPr>
          <w:b/>
          <w:sz w:val="23"/>
        </w:rPr>
      </w:pPr>
    </w:p>
    <w:p w:rsidR="00B33F89" w:rsidRDefault="002036D7">
      <w:pPr>
        <w:pStyle w:val="Textkrper"/>
        <w:ind w:left="256" w:right="890"/>
      </w:pPr>
      <w:r>
        <w:t>Die Übungs- und Preisflüge werden nach dem alljährlich festzusetzenden Reiseplan der zuständigen Fluggruppe (VRV bzw. R</w:t>
      </w:r>
      <w:r>
        <w:t>V) durchgeführt.</w:t>
      </w:r>
    </w:p>
    <w:p w:rsidR="00B33F89" w:rsidRDefault="00B33F89">
      <w:pPr>
        <w:pStyle w:val="Textkrper"/>
        <w:spacing w:before="5"/>
      </w:pPr>
    </w:p>
    <w:p w:rsidR="00B33F89" w:rsidRDefault="002036D7">
      <w:pPr>
        <w:pStyle w:val="Listenabsatz"/>
        <w:numPr>
          <w:ilvl w:val="0"/>
          <w:numId w:val="22"/>
        </w:numPr>
        <w:tabs>
          <w:tab w:val="left" w:pos="622"/>
        </w:tabs>
        <w:ind w:right="1112" w:firstLine="0"/>
        <w:jc w:val="both"/>
        <w:rPr>
          <w:sz w:val="24"/>
        </w:rPr>
      </w:pPr>
      <w:r>
        <w:rPr>
          <w:sz w:val="24"/>
        </w:rPr>
        <w:t>Die Wettflüge müssen bei den Alttauben mindestens 100 km, bei den Jungtauben mindesten 80 km betragen, wobei die mittlere Entfernung der Reisevereinigung dafür ausschlaggebend</w:t>
      </w:r>
      <w:r>
        <w:rPr>
          <w:spacing w:val="-1"/>
          <w:sz w:val="24"/>
        </w:rPr>
        <w:t xml:space="preserve"> </w:t>
      </w:r>
      <w:r>
        <w:rPr>
          <w:sz w:val="24"/>
        </w:rPr>
        <w:t>ist.</w:t>
      </w:r>
    </w:p>
    <w:p w:rsidR="00B33F89" w:rsidRDefault="00B33F89">
      <w:pPr>
        <w:pStyle w:val="Textkrper"/>
        <w:spacing w:before="5"/>
      </w:pPr>
    </w:p>
    <w:p w:rsidR="00B33F89" w:rsidRDefault="002036D7">
      <w:pPr>
        <w:pStyle w:val="Listenabsatz"/>
        <w:numPr>
          <w:ilvl w:val="0"/>
          <w:numId w:val="22"/>
        </w:numPr>
        <w:tabs>
          <w:tab w:val="left" w:pos="636"/>
        </w:tabs>
        <w:ind w:left="635" w:hanging="379"/>
        <w:rPr>
          <w:sz w:val="24"/>
        </w:rPr>
      </w:pPr>
      <w:r>
        <w:rPr>
          <w:sz w:val="24"/>
        </w:rPr>
        <w:t>Tauben des Geburtsjahrganges dürfen an den Alttaubenflüg</w:t>
      </w:r>
      <w:r>
        <w:rPr>
          <w:sz w:val="24"/>
        </w:rPr>
        <w:t>en nicht teilnehmen.</w:t>
      </w:r>
    </w:p>
    <w:p w:rsidR="00B33F89" w:rsidRDefault="00B33F89">
      <w:pPr>
        <w:pStyle w:val="Textkrper"/>
        <w:spacing w:before="2"/>
      </w:pPr>
    </w:p>
    <w:p w:rsidR="00B33F89" w:rsidRDefault="002036D7">
      <w:pPr>
        <w:pStyle w:val="Listenabsatz"/>
        <w:numPr>
          <w:ilvl w:val="0"/>
          <w:numId w:val="22"/>
        </w:numPr>
        <w:tabs>
          <w:tab w:val="left" w:pos="622"/>
        </w:tabs>
        <w:spacing w:before="1"/>
        <w:ind w:right="764" w:firstLine="0"/>
        <w:rPr>
          <w:sz w:val="24"/>
        </w:rPr>
      </w:pPr>
      <w:r>
        <w:rPr>
          <w:sz w:val="24"/>
        </w:rPr>
        <w:t>Bei der Errechnung der "Mittleren Entfernung" wird das arithmetische Mittel aus den Schlagentfernungen von sämtlichen aktiven Züchtern der entsprechenden Gruppe (z.B. Verein, Reisevereinigung u. dgl.) herangezogen (aufgerundet auf 5</w:t>
      </w:r>
      <w:r>
        <w:rPr>
          <w:spacing w:val="-1"/>
          <w:sz w:val="24"/>
        </w:rPr>
        <w:t xml:space="preserve"> </w:t>
      </w:r>
      <w:r>
        <w:rPr>
          <w:sz w:val="24"/>
        </w:rPr>
        <w:t>km).</w:t>
      </w:r>
    </w:p>
    <w:p w:rsidR="00B33F89" w:rsidRDefault="00B33F89">
      <w:pPr>
        <w:pStyle w:val="Textkrper"/>
        <w:spacing w:before="10"/>
      </w:pPr>
    </w:p>
    <w:p w:rsidR="00B33F89" w:rsidRDefault="002036D7">
      <w:pPr>
        <w:pStyle w:val="berschrift1"/>
        <w:spacing w:before="0"/>
      </w:pPr>
      <w:r>
        <w:t>Mittlere Entfernung der aktiven Züchter:</w:t>
      </w:r>
    </w:p>
    <w:p w:rsidR="00B33F89" w:rsidRDefault="00B33F89">
      <w:pPr>
        <w:pStyle w:val="Textkrper"/>
        <w:rPr>
          <w:b/>
        </w:rPr>
      </w:pPr>
    </w:p>
    <w:p w:rsidR="00B33F89" w:rsidRDefault="002036D7">
      <w:pPr>
        <w:pStyle w:val="Textkrper"/>
        <w:ind w:left="256" w:right="297"/>
      </w:pPr>
      <w:r>
        <w:t>Als aktiv reisende Züchter sind jene Mitglieder zu bezeichnen, deren Tauben vor Reisebeginn zugeordnet oder per Computer erfasst wurden.</w:t>
      </w:r>
    </w:p>
    <w:p w:rsidR="00B33F89" w:rsidRDefault="00B33F89">
      <w:pPr>
        <w:pStyle w:val="Textkrper"/>
        <w:spacing w:before="2"/>
      </w:pPr>
    </w:p>
    <w:p w:rsidR="00B33F89" w:rsidRDefault="002036D7">
      <w:pPr>
        <w:pStyle w:val="Textkrper"/>
        <w:ind w:left="256" w:right="557"/>
      </w:pPr>
      <w:r>
        <w:t>Ausnahme: Ein Mitglied gibt vor dem ersten Wettflug seine Nichtteilnah</w:t>
      </w:r>
      <w:r>
        <w:t>me am Reisen bekannt. Wenn während einer Reisesaison neue Auflassorte angefahren werden müssen, so muss auch hier die mittlere Entfernung unter Zugrundelegung aller aktiven reisenden Mitglieder ermittelt werden.</w:t>
      </w:r>
    </w:p>
    <w:p w:rsidR="00B33F89" w:rsidRDefault="00B33F89">
      <w:pPr>
        <w:sectPr w:rsidR="00B33F89">
          <w:pgSz w:w="11910" w:h="16840"/>
          <w:pgMar w:top="1320" w:right="1160" w:bottom="280" w:left="1160" w:header="720" w:footer="720" w:gutter="0"/>
          <w:cols w:space="720"/>
        </w:sectPr>
      </w:pPr>
    </w:p>
    <w:p w:rsidR="00B33F89" w:rsidRDefault="002036D7">
      <w:pPr>
        <w:pStyle w:val="Textkrper"/>
        <w:spacing w:before="69"/>
        <w:ind w:left="256" w:right="537"/>
      </w:pPr>
      <w:r>
        <w:lastRenderedPageBreak/>
        <w:t xml:space="preserve">Züchter, die zwischenzeitlich </w:t>
      </w:r>
      <w:r>
        <w:t>das Reisen eingestellt haben, müssen bei der mittleren Entfernung ebenfalls berücksichtigt werden. Auch ist es nicht zulässig, die mittlere Entfernung für jeden Flug unter Zugrundelegung der beteiligten Züchter neu auszurechnen.</w:t>
      </w:r>
    </w:p>
    <w:p w:rsidR="00B33F89" w:rsidRDefault="00B33F89">
      <w:pPr>
        <w:pStyle w:val="Textkrper"/>
        <w:spacing w:before="7"/>
      </w:pPr>
    </w:p>
    <w:p w:rsidR="00B33F89" w:rsidRDefault="002036D7">
      <w:pPr>
        <w:pStyle w:val="berschrift1"/>
      </w:pPr>
      <w:r>
        <w:t>§ 11. Einsatzstelle</w:t>
      </w:r>
    </w:p>
    <w:p w:rsidR="00B33F89" w:rsidRDefault="00B33F89">
      <w:pPr>
        <w:pStyle w:val="Textkrper"/>
        <w:spacing w:before="9"/>
        <w:rPr>
          <w:b/>
          <w:sz w:val="23"/>
        </w:rPr>
      </w:pPr>
    </w:p>
    <w:p w:rsidR="00B33F89" w:rsidRDefault="002036D7">
      <w:pPr>
        <w:pStyle w:val="Textkrper"/>
        <w:ind w:left="256" w:right="330"/>
      </w:pPr>
      <w:r>
        <w:t>Jeder Wettflugteilnehmer hat seine Tiere bei der für ihn zuständigen Einsatz- und Uhrenstelle einzusetzen.</w:t>
      </w:r>
    </w:p>
    <w:p w:rsidR="00B33F89" w:rsidRDefault="00B33F89">
      <w:pPr>
        <w:pStyle w:val="Textkrper"/>
        <w:spacing w:before="4"/>
      </w:pPr>
    </w:p>
    <w:p w:rsidR="00B33F89" w:rsidRDefault="002036D7">
      <w:pPr>
        <w:pStyle w:val="Textkrper"/>
        <w:spacing w:before="1"/>
        <w:ind w:left="256" w:right="629"/>
      </w:pPr>
      <w:r>
        <w:t>Voraussetzung für das Einsatzgeschäft laut § 14 Reiseordnung sind drei aktive ordentliche Mitglieder laut § 4 Absatz 2 Statuten des österreichischen Verbandes.</w:t>
      </w:r>
    </w:p>
    <w:p w:rsidR="00B33F89" w:rsidRDefault="00B33F89">
      <w:pPr>
        <w:pStyle w:val="Textkrper"/>
        <w:spacing w:before="2"/>
      </w:pPr>
    </w:p>
    <w:p w:rsidR="00B33F89" w:rsidRDefault="002036D7">
      <w:pPr>
        <w:pStyle w:val="Textkrper"/>
        <w:spacing w:before="1"/>
        <w:ind w:left="256" w:right="563"/>
      </w:pPr>
      <w:r>
        <w:t>Voraussetzung als aktives ordentliches Mitglied laut § 4 Absatz 2 Statuten des österreichischen</w:t>
      </w:r>
      <w:r>
        <w:t xml:space="preserve"> Verbandes ist die Bezahlung des vollen Mitgliedsbeitrages des Verbandes österreichischer Brieftaubenzüchter und Fußringbezieher (Meldung mit Fußringverteiler- Verband) für das laufende Reisejahr.</w:t>
      </w:r>
    </w:p>
    <w:p w:rsidR="00B33F89" w:rsidRDefault="00B33F89">
      <w:pPr>
        <w:pStyle w:val="Textkrper"/>
        <w:spacing w:before="6"/>
      </w:pPr>
    </w:p>
    <w:p w:rsidR="00B33F89" w:rsidRDefault="00B33F89">
      <w:pPr>
        <w:pStyle w:val="Textkrper"/>
        <w:spacing w:before="11"/>
        <w:rPr>
          <w:sz w:val="16"/>
        </w:rPr>
      </w:pPr>
    </w:p>
    <w:p w:rsidR="00B33F89" w:rsidRDefault="002036D7">
      <w:pPr>
        <w:pStyle w:val="berschrift1"/>
      </w:pPr>
      <w:r>
        <w:t>§ 12. Taubentransport</w:t>
      </w:r>
    </w:p>
    <w:p w:rsidR="00B33F89" w:rsidRDefault="00B33F89">
      <w:pPr>
        <w:pStyle w:val="Textkrper"/>
        <w:spacing w:before="9"/>
        <w:rPr>
          <w:b/>
          <w:sz w:val="23"/>
        </w:rPr>
      </w:pPr>
    </w:p>
    <w:p w:rsidR="00B33F89" w:rsidRDefault="002036D7">
      <w:pPr>
        <w:pStyle w:val="Listenabsatz"/>
        <w:numPr>
          <w:ilvl w:val="0"/>
          <w:numId w:val="21"/>
        </w:numPr>
        <w:tabs>
          <w:tab w:val="left" w:pos="622"/>
        </w:tabs>
        <w:ind w:right="470" w:firstLine="0"/>
        <w:rPr>
          <w:sz w:val="24"/>
        </w:rPr>
      </w:pPr>
      <w:r>
        <w:rPr>
          <w:sz w:val="24"/>
        </w:rPr>
        <w:t>Bei Transport mittels Kabinenwagens wird die Art der Beladung der Boxen von der jeweiligen Transportgemeinschaft festgelegt und ist unbedingt und genauestens einzuhalten. D</w:t>
      </w:r>
      <w:r>
        <w:rPr>
          <w:sz w:val="24"/>
        </w:rPr>
        <w:t>ie Aufsicht und Kontrolle dieser Bestimmung obliegt den Einsatzstellenleitern bzw. den Reisebegleitern oder</w:t>
      </w:r>
      <w:r>
        <w:rPr>
          <w:spacing w:val="-1"/>
          <w:sz w:val="24"/>
        </w:rPr>
        <w:t xml:space="preserve"> </w:t>
      </w:r>
      <w:r>
        <w:rPr>
          <w:sz w:val="24"/>
        </w:rPr>
        <w:t>Fahrern.</w:t>
      </w:r>
    </w:p>
    <w:p w:rsidR="00B33F89" w:rsidRDefault="00B33F89">
      <w:pPr>
        <w:pStyle w:val="Textkrper"/>
        <w:spacing w:before="5"/>
      </w:pPr>
    </w:p>
    <w:p w:rsidR="00B33F89" w:rsidRDefault="002036D7">
      <w:pPr>
        <w:pStyle w:val="Listenabsatz"/>
        <w:numPr>
          <w:ilvl w:val="0"/>
          <w:numId w:val="21"/>
        </w:numPr>
        <w:tabs>
          <w:tab w:val="left" w:pos="636"/>
        </w:tabs>
        <w:ind w:left="635" w:hanging="379"/>
        <w:rPr>
          <w:sz w:val="24"/>
        </w:rPr>
      </w:pPr>
      <w:r>
        <w:rPr>
          <w:sz w:val="24"/>
        </w:rPr>
        <w:t>Bei den Alttauben sind die Vögel und Weibchen getrennt</w:t>
      </w:r>
      <w:r>
        <w:rPr>
          <w:spacing w:val="-2"/>
          <w:sz w:val="24"/>
        </w:rPr>
        <w:t xml:space="preserve"> </w:t>
      </w:r>
      <w:r>
        <w:rPr>
          <w:sz w:val="24"/>
        </w:rPr>
        <w:t>unterzubringen.</w:t>
      </w:r>
    </w:p>
    <w:p w:rsidR="00B33F89" w:rsidRDefault="00B33F89">
      <w:pPr>
        <w:pStyle w:val="Textkrper"/>
        <w:spacing w:before="5"/>
      </w:pPr>
    </w:p>
    <w:p w:rsidR="00B33F89" w:rsidRDefault="002036D7">
      <w:pPr>
        <w:pStyle w:val="Listenabsatz"/>
        <w:numPr>
          <w:ilvl w:val="0"/>
          <w:numId w:val="21"/>
        </w:numPr>
        <w:tabs>
          <w:tab w:val="left" w:pos="622"/>
        </w:tabs>
        <w:ind w:right="302" w:firstLine="0"/>
        <w:rPr>
          <w:sz w:val="24"/>
        </w:rPr>
      </w:pPr>
      <w:r>
        <w:rPr>
          <w:sz w:val="24"/>
        </w:rPr>
        <w:t>Beim Transport muss jeder Taube ausreichend Platz zur Verfügung st</w:t>
      </w:r>
      <w:r>
        <w:rPr>
          <w:sz w:val="24"/>
        </w:rPr>
        <w:t>ehen. Ein Überladen der Boxen sowie getrennte Hochlässe aus einem Kabinenwagen sind aus Gründen des Tierschutzes zu</w:t>
      </w:r>
      <w:r>
        <w:rPr>
          <w:spacing w:val="-1"/>
          <w:sz w:val="24"/>
        </w:rPr>
        <w:t xml:space="preserve"> </w:t>
      </w:r>
      <w:r>
        <w:rPr>
          <w:sz w:val="24"/>
        </w:rPr>
        <w:t>verwerfen.</w:t>
      </w:r>
    </w:p>
    <w:p w:rsidR="00B33F89" w:rsidRDefault="002036D7">
      <w:pPr>
        <w:pStyle w:val="Textkrper"/>
        <w:ind w:left="256" w:right="923"/>
      </w:pPr>
      <w:r>
        <w:t>Bei Zuwiderhandeln übernimmt die betreffende Transportgemeinschaft gegenüber dem Gesetzgeber die volle Verantwortung.</w:t>
      </w:r>
    </w:p>
    <w:p w:rsidR="00B33F89" w:rsidRDefault="00B33F89">
      <w:pPr>
        <w:pStyle w:val="Textkrper"/>
        <w:spacing w:before="2"/>
      </w:pPr>
    </w:p>
    <w:p w:rsidR="00B33F89" w:rsidRDefault="002036D7">
      <w:pPr>
        <w:pStyle w:val="Listenabsatz"/>
        <w:numPr>
          <w:ilvl w:val="0"/>
          <w:numId w:val="21"/>
        </w:numPr>
        <w:tabs>
          <w:tab w:val="left" w:pos="636"/>
        </w:tabs>
        <w:ind w:right="841" w:firstLine="0"/>
        <w:jc w:val="both"/>
        <w:rPr>
          <w:sz w:val="24"/>
        </w:rPr>
      </w:pPr>
      <w:r>
        <w:rPr>
          <w:sz w:val="24"/>
        </w:rPr>
        <w:t>Stehen mehrere Kabinenwagen gemeinsam auf einem Hochlassort, muss bei zeitlich unterschiedlichen Hochlässen eine Mindestentfernung von ca. 500 Metern zwischen den Transportfahrzeugen gegeben</w:t>
      </w:r>
      <w:r>
        <w:rPr>
          <w:spacing w:val="-1"/>
          <w:sz w:val="24"/>
        </w:rPr>
        <w:t xml:space="preserve"> </w:t>
      </w:r>
      <w:r>
        <w:rPr>
          <w:sz w:val="24"/>
        </w:rPr>
        <w:t>sein.</w:t>
      </w:r>
    </w:p>
    <w:p w:rsidR="00B33F89" w:rsidRDefault="00B33F89">
      <w:pPr>
        <w:pStyle w:val="Textkrper"/>
        <w:spacing w:before="6"/>
      </w:pPr>
    </w:p>
    <w:p w:rsidR="00B33F89" w:rsidRDefault="002036D7">
      <w:pPr>
        <w:pStyle w:val="Listenabsatz"/>
        <w:numPr>
          <w:ilvl w:val="0"/>
          <w:numId w:val="21"/>
        </w:numPr>
        <w:tabs>
          <w:tab w:val="left" w:pos="622"/>
        </w:tabs>
        <w:ind w:right="420" w:firstLine="0"/>
        <w:rPr>
          <w:sz w:val="24"/>
        </w:rPr>
      </w:pPr>
      <w:r>
        <w:rPr>
          <w:sz w:val="24"/>
        </w:rPr>
        <w:t>Die Tierschutztransportverordnung schreibt folgenden Raumb</w:t>
      </w:r>
      <w:r>
        <w:rPr>
          <w:sz w:val="24"/>
        </w:rPr>
        <w:t>edarf für den Transport für Brieftauben in Kabinenexpressen</w:t>
      </w:r>
      <w:r>
        <w:rPr>
          <w:spacing w:val="-1"/>
          <w:sz w:val="24"/>
        </w:rPr>
        <w:t xml:space="preserve"> </w:t>
      </w:r>
      <w:r>
        <w:rPr>
          <w:sz w:val="24"/>
        </w:rPr>
        <w:t>vor:</w:t>
      </w:r>
    </w:p>
    <w:p w:rsidR="00B33F89" w:rsidRDefault="00B33F89">
      <w:pPr>
        <w:pStyle w:val="Textkrper"/>
        <w:spacing w:before="7"/>
        <w:rPr>
          <w:sz w:val="27"/>
        </w:rPr>
      </w:pPr>
    </w:p>
    <w:tbl>
      <w:tblPr>
        <w:tblStyle w:val="TableNormal"/>
        <w:tblW w:w="0" w:type="auto"/>
        <w:tblInd w:w="527" w:type="dxa"/>
        <w:tblLayout w:type="fixed"/>
        <w:tblLook w:val="01E0" w:firstRow="1" w:lastRow="1" w:firstColumn="1" w:lastColumn="1" w:noHBand="0" w:noVBand="0"/>
      </w:tblPr>
      <w:tblGrid>
        <w:gridCol w:w="1496"/>
        <w:gridCol w:w="2407"/>
        <w:gridCol w:w="1955"/>
        <w:gridCol w:w="2213"/>
      </w:tblGrid>
      <w:tr w:rsidR="00B33F89">
        <w:trPr>
          <w:trHeight w:val="275"/>
        </w:trPr>
        <w:tc>
          <w:tcPr>
            <w:tcW w:w="1496" w:type="dxa"/>
            <w:vMerge w:val="restart"/>
          </w:tcPr>
          <w:p w:rsidR="00B33F89" w:rsidRDefault="00B33F89">
            <w:pPr>
              <w:pStyle w:val="TableParagraph"/>
              <w:spacing w:before="0"/>
              <w:ind w:left="0"/>
            </w:pPr>
          </w:p>
        </w:tc>
        <w:tc>
          <w:tcPr>
            <w:tcW w:w="2407" w:type="dxa"/>
            <w:vMerge w:val="restart"/>
            <w:tcBorders>
              <w:right w:val="single" w:sz="18" w:space="0" w:color="FFFFFF"/>
            </w:tcBorders>
            <w:shd w:val="clear" w:color="auto" w:fill="FFFFCC"/>
          </w:tcPr>
          <w:p w:rsidR="00B33F89" w:rsidRDefault="002036D7">
            <w:pPr>
              <w:pStyle w:val="TableParagraph"/>
              <w:spacing w:before="145"/>
              <w:ind w:left="654"/>
              <w:rPr>
                <w:sz w:val="24"/>
              </w:rPr>
            </w:pPr>
            <w:r>
              <w:rPr>
                <w:sz w:val="24"/>
              </w:rPr>
              <w:t>Boxenhöhe</w:t>
            </w:r>
          </w:p>
        </w:tc>
        <w:tc>
          <w:tcPr>
            <w:tcW w:w="4168" w:type="dxa"/>
            <w:gridSpan w:val="2"/>
            <w:tcBorders>
              <w:left w:val="single" w:sz="18" w:space="0" w:color="FFFFFF"/>
              <w:bottom w:val="single" w:sz="12" w:space="0" w:color="FFFFFF"/>
            </w:tcBorders>
            <w:shd w:val="clear" w:color="auto" w:fill="FFFFCC"/>
          </w:tcPr>
          <w:p w:rsidR="00B33F89" w:rsidRDefault="002036D7">
            <w:pPr>
              <w:pStyle w:val="TableParagraph"/>
              <w:spacing w:before="0" w:line="255" w:lineRule="exact"/>
              <w:ind w:left="532"/>
              <w:rPr>
                <w:sz w:val="24"/>
              </w:rPr>
            </w:pPr>
            <w:r>
              <w:rPr>
                <w:sz w:val="24"/>
              </w:rPr>
              <w:t>Fläche je Taube beim Transport</w:t>
            </w:r>
          </w:p>
        </w:tc>
      </w:tr>
      <w:tr w:rsidR="00B33F89">
        <w:trPr>
          <w:trHeight w:val="275"/>
        </w:trPr>
        <w:tc>
          <w:tcPr>
            <w:tcW w:w="1496" w:type="dxa"/>
            <w:vMerge/>
            <w:tcBorders>
              <w:top w:val="nil"/>
            </w:tcBorders>
          </w:tcPr>
          <w:p w:rsidR="00B33F89" w:rsidRDefault="00B33F89">
            <w:pPr>
              <w:rPr>
                <w:sz w:val="2"/>
                <w:szCs w:val="2"/>
              </w:rPr>
            </w:pPr>
          </w:p>
        </w:tc>
        <w:tc>
          <w:tcPr>
            <w:tcW w:w="2407" w:type="dxa"/>
            <w:vMerge/>
            <w:tcBorders>
              <w:top w:val="nil"/>
              <w:right w:val="single" w:sz="18" w:space="0" w:color="FFFFFF"/>
            </w:tcBorders>
            <w:shd w:val="clear" w:color="auto" w:fill="FFFFCC"/>
          </w:tcPr>
          <w:p w:rsidR="00B33F89" w:rsidRDefault="00B33F89">
            <w:pPr>
              <w:rPr>
                <w:sz w:val="2"/>
                <w:szCs w:val="2"/>
              </w:rPr>
            </w:pPr>
          </w:p>
        </w:tc>
        <w:tc>
          <w:tcPr>
            <w:tcW w:w="1955" w:type="dxa"/>
            <w:tcBorders>
              <w:top w:val="single" w:sz="12" w:space="0" w:color="FFFFFF"/>
              <w:left w:val="single" w:sz="18" w:space="0" w:color="FFFFFF"/>
              <w:right w:val="single" w:sz="12" w:space="0" w:color="FFFFFF"/>
            </w:tcBorders>
            <w:shd w:val="clear" w:color="auto" w:fill="FFFFCC"/>
          </w:tcPr>
          <w:p w:rsidR="00B33F89" w:rsidRDefault="002036D7">
            <w:pPr>
              <w:pStyle w:val="TableParagraph"/>
              <w:spacing w:before="0" w:line="255" w:lineRule="exact"/>
              <w:ind w:left="398" w:right="412"/>
              <w:jc w:val="center"/>
              <w:rPr>
                <w:sz w:val="24"/>
              </w:rPr>
            </w:pPr>
            <w:r>
              <w:rPr>
                <w:sz w:val="24"/>
              </w:rPr>
              <w:t>bis 300 km</w:t>
            </w:r>
          </w:p>
        </w:tc>
        <w:tc>
          <w:tcPr>
            <w:tcW w:w="2213" w:type="dxa"/>
            <w:tcBorders>
              <w:top w:val="single" w:sz="12" w:space="0" w:color="FFFFFF"/>
              <w:left w:val="single" w:sz="12" w:space="0" w:color="FFFFFF"/>
            </w:tcBorders>
            <w:shd w:val="clear" w:color="auto" w:fill="FFFFCC"/>
          </w:tcPr>
          <w:p w:rsidR="00B33F89" w:rsidRDefault="002036D7">
            <w:pPr>
              <w:pStyle w:val="TableParagraph"/>
              <w:spacing w:before="0" w:line="255" w:lineRule="exact"/>
              <w:ind w:left="470" w:right="473"/>
              <w:jc w:val="center"/>
              <w:rPr>
                <w:sz w:val="24"/>
              </w:rPr>
            </w:pPr>
            <w:r>
              <w:rPr>
                <w:sz w:val="24"/>
              </w:rPr>
              <w:t>über 300 km</w:t>
            </w:r>
          </w:p>
        </w:tc>
      </w:tr>
      <w:tr w:rsidR="00B33F89">
        <w:trPr>
          <w:trHeight w:val="306"/>
        </w:trPr>
        <w:tc>
          <w:tcPr>
            <w:tcW w:w="1496" w:type="dxa"/>
            <w:tcBorders>
              <w:bottom w:val="single" w:sz="12" w:space="0" w:color="FFFFFF"/>
            </w:tcBorders>
          </w:tcPr>
          <w:p w:rsidR="00B33F89" w:rsidRDefault="002036D7">
            <w:pPr>
              <w:pStyle w:val="TableParagraph"/>
              <w:tabs>
                <w:tab w:val="left" w:pos="1487"/>
              </w:tabs>
              <w:spacing w:before="23" w:line="263" w:lineRule="exact"/>
              <w:ind w:left="0"/>
              <w:rPr>
                <w:sz w:val="24"/>
              </w:rPr>
            </w:pPr>
            <w:r>
              <w:rPr>
                <w:sz w:val="24"/>
                <w:shd w:val="clear" w:color="auto" w:fill="FFFFCC"/>
              </w:rPr>
              <w:t>Jungtauben</w:t>
            </w:r>
            <w:r>
              <w:rPr>
                <w:sz w:val="24"/>
                <w:shd w:val="clear" w:color="auto" w:fill="FFFFCC"/>
              </w:rPr>
              <w:tab/>
            </w:r>
          </w:p>
        </w:tc>
        <w:tc>
          <w:tcPr>
            <w:tcW w:w="2407" w:type="dxa"/>
            <w:tcBorders>
              <w:bottom w:val="single" w:sz="12" w:space="0" w:color="FFFFFF"/>
            </w:tcBorders>
          </w:tcPr>
          <w:p w:rsidR="00B33F89" w:rsidRDefault="002036D7">
            <w:pPr>
              <w:pStyle w:val="TableParagraph"/>
              <w:spacing w:before="23" w:line="263" w:lineRule="exact"/>
              <w:ind w:left="315" w:right="317"/>
              <w:jc w:val="center"/>
              <w:rPr>
                <w:sz w:val="24"/>
              </w:rPr>
            </w:pPr>
            <w:r>
              <w:rPr>
                <w:sz w:val="24"/>
              </w:rPr>
              <w:t>mindestens 23 cm</w:t>
            </w:r>
          </w:p>
        </w:tc>
        <w:tc>
          <w:tcPr>
            <w:tcW w:w="1955" w:type="dxa"/>
          </w:tcPr>
          <w:p w:rsidR="00B33F89" w:rsidRDefault="002036D7">
            <w:pPr>
              <w:pStyle w:val="TableParagraph"/>
              <w:spacing w:before="23" w:line="263" w:lineRule="exact"/>
              <w:ind w:left="561" w:right="567"/>
              <w:jc w:val="center"/>
              <w:rPr>
                <w:sz w:val="24"/>
              </w:rPr>
            </w:pPr>
            <w:r>
              <w:rPr>
                <w:sz w:val="24"/>
              </w:rPr>
              <w:t>280 cm²</w:t>
            </w:r>
          </w:p>
        </w:tc>
        <w:tc>
          <w:tcPr>
            <w:tcW w:w="2213" w:type="dxa"/>
          </w:tcPr>
          <w:p w:rsidR="00B33F89" w:rsidRDefault="002036D7">
            <w:pPr>
              <w:pStyle w:val="TableParagraph"/>
              <w:spacing w:before="23" w:line="263" w:lineRule="exact"/>
              <w:ind w:left="698" w:right="689"/>
              <w:jc w:val="center"/>
              <w:rPr>
                <w:sz w:val="24"/>
              </w:rPr>
            </w:pPr>
            <w:r>
              <w:rPr>
                <w:sz w:val="24"/>
              </w:rPr>
              <w:t>300 cm²</w:t>
            </w:r>
          </w:p>
        </w:tc>
      </w:tr>
      <w:tr w:rsidR="00B33F89">
        <w:trPr>
          <w:trHeight w:val="275"/>
        </w:trPr>
        <w:tc>
          <w:tcPr>
            <w:tcW w:w="1496" w:type="dxa"/>
            <w:tcBorders>
              <w:top w:val="single" w:sz="12" w:space="0" w:color="FFFFFF"/>
            </w:tcBorders>
            <w:shd w:val="clear" w:color="auto" w:fill="FFFFCC"/>
          </w:tcPr>
          <w:p w:rsidR="00B33F89" w:rsidRDefault="002036D7">
            <w:pPr>
              <w:pStyle w:val="TableParagraph"/>
              <w:spacing w:before="0" w:line="255" w:lineRule="exact"/>
              <w:ind w:left="0"/>
              <w:rPr>
                <w:sz w:val="24"/>
              </w:rPr>
            </w:pPr>
            <w:r>
              <w:rPr>
                <w:sz w:val="24"/>
              </w:rPr>
              <w:t>Alttauben</w:t>
            </w:r>
          </w:p>
        </w:tc>
        <w:tc>
          <w:tcPr>
            <w:tcW w:w="2407" w:type="dxa"/>
            <w:tcBorders>
              <w:top w:val="single" w:sz="12" w:space="0" w:color="FFFFFF"/>
            </w:tcBorders>
          </w:tcPr>
          <w:p w:rsidR="00B33F89" w:rsidRDefault="002036D7">
            <w:pPr>
              <w:pStyle w:val="TableParagraph"/>
              <w:spacing w:before="0" w:line="255" w:lineRule="exact"/>
              <w:ind w:left="315" w:right="317"/>
              <w:jc w:val="center"/>
              <w:rPr>
                <w:sz w:val="24"/>
              </w:rPr>
            </w:pPr>
            <w:r>
              <w:rPr>
                <w:sz w:val="24"/>
              </w:rPr>
              <w:t>mindestens 23 cm</w:t>
            </w:r>
          </w:p>
        </w:tc>
        <w:tc>
          <w:tcPr>
            <w:tcW w:w="1955" w:type="dxa"/>
          </w:tcPr>
          <w:p w:rsidR="00B33F89" w:rsidRDefault="002036D7">
            <w:pPr>
              <w:pStyle w:val="TableParagraph"/>
              <w:spacing w:before="0" w:line="255" w:lineRule="exact"/>
              <w:ind w:left="561" w:right="567"/>
              <w:jc w:val="center"/>
              <w:rPr>
                <w:sz w:val="24"/>
              </w:rPr>
            </w:pPr>
            <w:r>
              <w:rPr>
                <w:sz w:val="24"/>
              </w:rPr>
              <w:t>300 cm²</w:t>
            </w:r>
          </w:p>
        </w:tc>
        <w:tc>
          <w:tcPr>
            <w:tcW w:w="2213" w:type="dxa"/>
          </w:tcPr>
          <w:p w:rsidR="00B33F89" w:rsidRDefault="002036D7">
            <w:pPr>
              <w:pStyle w:val="TableParagraph"/>
              <w:spacing w:before="0" w:line="255" w:lineRule="exact"/>
              <w:ind w:left="698" w:right="689"/>
              <w:jc w:val="center"/>
              <w:rPr>
                <w:sz w:val="24"/>
              </w:rPr>
            </w:pPr>
            <w:r>
              <w:rPr>
                <w:sz w:val="24"/>
              </w:rPr>
              <w:t>340 cm²</w:t>
            </w:r>
          </w:p>
        </w:tc>
      </w:tr>
    </w:tbl>
    <w:p w:rsidR="00B33F89" w:rsidRDefault="00B33F89">
      <w:pPr>
        <w:pStyle w:val="Textkrper"/>
        <w:spacing w:before="6"/>
        <w:rPr>
          <w:sz w:val="26"/>
        </w:rPr>
      </w:pPr>
    </w:p>
    <w:p w:rsidR="00B33F89" w:rsidRDefault="002036D7">
      <w:pPr>
        <w:pStyle w:val="berschrift1"/>
        <w:spacing w:before="74"/>
      </w:pPr>
      <w:r>
        <w:t>§ 13. Preislistenerstellung</w:t>
      </w:r>
    </w:p>
    <w:p w:rsidR="00B33F89" w:rsidRDefault="00B33F89">
      <w:pPr>
        <w:pStyle w:val="Textkrper"/>
        <w:rPr>
          <w:b/>
        </w:rPr>
      </w:pPr>
    </w:p>
    <w:p w:rsidR="00B33F89" w:rsidRDefault="002036D7">
      <w:pPr>
        <w:pStyle w:val="Textkrper"/>
        <w:ind w:left="256"/>
      </w:pPr>
      <w:r>
        <w:t>Für die Verbandsveranstaltungen werden nur Preislisten anerkannt, an denen</w:t>
      </w:r>
    </w:p>
    <w:p w:rsidR="00B33F89" w:rsidRDefault="00B33F89">
      <w:pPr>
        <w:pStyle w:val="Textkrper"/>
        <w:spacing w:before="5"/>
      </w:pPr>
    </w:p>
    <w:p w:rsidR="00B33F89" w:rsidRDefault="002036D7">
      <w:pPr>
        <w:pStyle w:val="Listenabsatz"/>
        <w:numPr>
          <w:ilvl w:val="0"/>
          <w:numId w:val="20"/>
        </w:numPr>
        <w:tabs>
          <w:tab w:val="left" w:pos="562"/>
        </w:tabs>
        <w:ind w:right="680" w:firstLine="0"/>
        <w:rPr>
          <w:color w:val="FF0000"/>
          <w:sz w:val="24"/>
        </w:rPr>
      </w:pPr>
      <w:r>
        <w:rPr>
          <w:color w:val="FF0000"/>
          <w:sz w:val="24"/>
          <w:u w:val="single" w:color="FF0000"/>
        </w:rPr>
        <w:t xml:space="preserve">mindestens 2 Vereine </w:t>
      </w:r>
      <w:r>
        <w:rPr>
          <w:color w:val="FF0000"/>
          <w:sz w:val="24"/>
          <w:u w:val="single" w:color="FF0000"/>
        </w:rPr>
        <w:t>mit 10 aktiven ordentlichen Züchtern laut § 11 Einsatzstelle eine beim Verband gemeldete Liste</w:t>
      </w:r>
      <w:r>
        <w:rPr>
          <w:color w:val="FF0000"/>
          <w:spacing w:val="3"/>
          <w:sz w:val="24"/>
          <w:u w:val="single" w:color="FF0000"/>
        </w:rPr>
        <w:t xml:space="preserve"> </w:t>
      </w:r>
      <w:r>
        <w:rPr>
          <w:color w:val="FF0000"/>
          <w:sz w:val="24"/>
          <w:u w:val="single" w:color="FF0000"/>
        </w:rPr>
        <w:t>erstellen.</w:t>
      </w:r>
    </w:p>
    <w:p w:rsidR="00B33F89" w:rsidRDefault="00B33F89">
      <w:pPr>
        <w:pStyle w:val="Textkrper"/>
        <w:spacing w:before="5"/>
        <w:rPr>
          <w:sz w:val="16"/>
        </w:rPr>
      </w:pPr>
    </w:p>
    <w:p w:rsidR="00B33F89" w:rsidRDefault="002036D7">
      <w:pPr>
        <w:pStyle w:val="Textkrper"/>
        <w:spacing w:before="90"/>
        <w:ind w:left="256"/>
      </w:pPr>
      <w:r>
        <w:t>Voraussetzung: aktive ordentliche Mitglieder in den Einsatzlisten in beiden Vereinen.</w:t>
      </w:r>
    </w:p>
    <w:p w:rsidR="00B33F89" w:rsidRDefault="00B33F89">
      <w:pPr>
        <w:pStyle w:val="Textkrper"/>
        <w:spacing w:before="4"/>
      </w:pPr>
    </w:p>
    <w:p w:rsidR="00B33F89" w:rsidRDefault="002036D7">
      <w:pPr>
        <w:pStyle w:val="Listenabsatz"/>
        <w:numPr>
          <w:ilvl w:val="0"/>
          <w:numId w:val="20"/>
        </w:numPr>
        <w:tabs>
          <w:tab w:val="left" w:pos="636"/>
        </w:tabs>
        <w:spacing w:before="1"/>
        <w:ind w:left="635" w:hanging="379"/>
        <w:rPr>
          <w:sz w:val="24"/>
        </w:rPr>
      </w:pPr>
      <w:r>
        <w:rPr>
          <w:sz w:val="24"/>
        </w:rPr>
        <w:t>mindestens 200 Tauben bis zu einer Entfernung von 500</w:t>
      </w:r>
      <w:r>
        <w:rPr>
          <w:spacing w:val="-3"/>
          <w:sz w:val="24"/>
        </w:rPr>
        <w:t xml:space="preserve"> </w:t>
      </w:r>
      <w:r>
        <w:rPr>
          <w:sz w:val="24"/>
        </w:rPr>
        <w:t>km,</w:t>
      </w:r>
    </w:p>
    <w:p w:rsidR="00B33F89" w:rsidRDefault="00B33F89">
      <w:pPr>
        <w:pStyle w:val="Textkrper"/>
        <w:spacing w:before="4"/>
      </w:pPr>
    </w:p>
    <w:p w:rsidR="00B33F89" w:rsidRDefault="002036D7">
      <w:pPr>
        <w:pStyle w:val="Listenabsatz"/>
        <w:numPr>
          <w:ilvl w:val="0"/>
          <w:numId w:val="20"/>
        </w:numPr>
        <w:tabs>
          <w:tab w:val="left" w:pos="622"/>
        </w:tabs>
        <w:ind w:right="3380" w:firstLine="0"/>
        <w:rPr>
          <w:sz w:val="24"/>
        </w:rPr>
      </w:pPr>
      <w:r>
        <w:rPr>
          <w:sz w:val="24"/>
        </w:rPr>
        <w:t>mindestens 150 Tauben bei einer Entfernung über 500 km teilgenommen</w:t>
      </w:r>
      <w:r>
        <w:rPr>
          <w:spacing w:val="-1"/>
          <w:sz w:val="24"/>
        </w:rPr>
        <w:t xml:space="preserve"> </w:t>
      </w:r>
      <w:r>
        <w:rPr>
          <w:sz w:val="24"/>
        </w:rPr>
        <w:t>haben.</w:t>
      </w:r>
    </w:p>
    <w:p w:rsidR="00B33F89" w:rsidRDefault="00B33F89">
      <w:pPr>
        <w:pStyle w:val="Textkrper"/>
        <w:spacing w:before="3"/>
      </w:pPr>
    </w:p>
    <w:p w:rsidR="00B33F89" w:rsidRDefault="002036D7">
      <w:pPr>
        <w:pStyle w:val="Listenabsatz"/>
        <w:numPr>
          <w:ilvl w:val="0"/>
          <w:numId w:val="20"/>
        </w:numPr>
        <w:tabs>
          <w:tab w:val="left" w:pos="636"/>
        </w:tabs>
        <w:spacing w:before="1"/>
        <w:ind w:right="465" w:firstLine="0"/>
        <w:rPr>
          <w:sz w:val="24"/>
        </w:rPr>
      </w:pPr>
      <w:r>
        <w:rPr>
          <w:sz w:val="24"/>
        </w:rPr>
        <w:t>Sollte eine Reisevereinigung lit. a, b und c nicht erfüllen können, kann diese Reisevereinigung mit einer Nachbar-Reisevereinigung eine Gebietsliste mit Angaben der Reisevereinigun</w:t>
      </w:r>
      <w:r>
        <w:rPr>
          <w:sz w:val="24"/>
        </w:rPr>
        <w:t>g/en laut § 13 und § 13a erstellen. Diese Gebietsliste ist bis 31. März jedes Reisejahres von der Reisevereinigung dem dafür zuständigen Verbandsvorstandsmitglied zu melden.</w:t>
      </w:r>
    </w:p>
    <w:p w:rsidR="00B33F89" w:rsidRDefault="00B33F89">
      <w:pPr>
        <w:pStyle w:val="Textkrper"/>
        <w:spacing w:before="4"/>
      </w:pPr>
    </w:p>
    <w:p w:rsidR="002036D7" w:rsidRDefault="002036D7">
      <w:pPr>
        <w:pStyle w:val="Textkrper"/>
        <w:ind w:left="256" w:right="843"/>
        <w:rPr>
          <w:color w:val="FF0000"/>
        </w:rPr>
      </w:pPr>
    </w:p>
    <w:p w:rsidR="00B33F89" w:rsidRDefault="002036D7">
      <w:pPr>
        <w:pStyle w:val="Textkrper"/>
        <w:ind w:left="256" w:right="843"/>
      </w:pPr>
      <w:r>
        <w:rPr>
          <w:color w:val="FF0000"/>
        </w:rPr>
        <w:t>Ebenso können zwei oder mehr regional angrenzende Vereine eine Regionalliste bild</w:t>
      </w:r>
      <w:r>
        <w:rPr>
          <w:color w:val="FF0000"/>
        </w:rPr>
        <w:t>en. Diese Regionalliste ist ebenfalls bis 31. März jedes Reisejahres gemeinsam von den betroffenen Vereinen dem dafür zuständigen Verbandsvorstandsmitglied zu</w:t>
      </w:r>
      <w:r>
        <w:rPr>
          <w:color w:val="FF0000"/>
          <w:spacing w:val="51"/>
        </w:rPr>
        <w:t xml:space="preserve"> </w:t>
      </w:r>
      <w:r>
        <w:rPr>
          <w:color w:val="FF0000"/>
        </w:rPr>
        <w:t>melden.</w:t>
      </w:r>
    </w:p>
    <w:p w:rsidR="00B33F89" w:rsidRDefault="00B33F89">
      <w:pPr>
        <w:pStyle w:val="Textkrper"/>
        <w:rPr>
          <w:sz w:val="26"/>
        </w:rPr>
      </w:pPr>
    </w:p>
    <w:p w:rsidR="002036D7" w:rsidRDefault="002036D7">
      <w:pPr>
        <w:pStyle w:val="Textkrper"/>
        <w:rPr>
          <w:sz w:val="26"/>
        </w:rPr>
      </w:pPr>
    </w:p>
    <w:p w:rsidR="00B33F89" w:rsidRDefault="00B33F89">
      <w:pPr>
        <w:pStyle w:val="Textkrper"/>
        <w:spacing w:before="5"/>
        <w:rPr>
          <w:sz w:val="22"/>
        </w:rPr>
      </w:pPr>
    </w:p>
    <w:p w:rsidR="00B33F89" w:rsidRDefault="002036D7">
      <w:pPr>
        <w:pStyle w:val="Textkrper"/>
        <w:ind w:left="256" w:right="642"/>
      </w:pPr>
      <w:r>
        <w:t>Können die Bedingungen laut § 13 und § 13a von einer Reisevereinigung oder einer gemeld</w:t>
      </w:r>
      <w:r>
        <w:t>eten Gebietsliste während der Flugsaison nicht mehr erfüllt werden, ist es möglich, eine neu zu erstellende Gebietsliste unmittelbar vor Durchführung des Wettfluges dem zuständigen Verbandsvorstandsmitglied zu melden. Ohne Meldung wird die neu erstellte Ge</w:t>
      </w:r>
      <w:r>
        <w:t>bietsliste nicht anerkannt.</w:t>
      </w:r>
    </w:p>
    <w:p w:rsidR="00B33F89" w:rsidRDefault="00B33F89">
      <w:pPr>
        <w:pStyle w:val="Textkrper"/>
        <w:spacing w:before="3"/>
      </w:pPr>
    </w:p>
    <w:p w:rsidR="00B33F89" w:rsidRDefault="002036D7">
      <w:pPr>
        <w:pStyle w:val="Listenabsatz"/>
        <w:numPr>
          <w:ilvl w:val="0"/>
          <w:numId w:val="20"/>
        </w:numPr>
        <w:tabs>
          <w:tab w:val="left" w:pos="562"/>
        </w:tabs>
        <w:ind w:right="781" w:firstLine="0"/>
        <w:rPr>
          <w:sz w:val="24"/>
        </w:rPr>
      </w:pPr>
      <w:r>
        <w:rPr>
          <w:sz w:val="24"/>
        </w:rPr>
        <w:t>Eine Reisevereinigung kann nur eine Gebietsliste zur Einreichung an österreichischen Verbandsmeisterschaften</w:t>
      </w:r>
      <w:r>
        <w:rPr>
          <w:spacing w:val="1"/>
          <w:sz w:val="24"/>
        </w:rPr>
        <w:t xml:space="preserve"> </w:t>
      </w:r>
      <w:r>
        <w:rPr>
          <w:sz w:val="24"/>
        </w:rPr>
        <w:t>verwenden.</w:t>
      </w:r>
    </w:p>
    <w:p w:rsidR="00B33F89" w:rsidRDefault="00B33F89">
      <w:pPr>
        <w:pStyle w:val="Textkrper"/>
        <w:spacing w:before="5"/>
      </w:pPr>
    </w:p>
    <w:p w:rsidR="00B33F89" w:rsidRDefault="002036D7">
      <w:pPr>
        <w:pStyle w:val="Listenabsatz"/>
        <w:numPr>
          <w:ilvl w:val="0"/>
          <w:numId w:val="20"/>
        </w:numPr>
        <w:tabs>
          <w:tab w:val="left" w:pos="595"/>
        </w:tabs>
        <w:ind w:right="514" w:firstLine="0"/>
        <w:rPr>
          <w:sz w:val="24"/>
        </w:rPr>
      </w:pPr>
      <w:r>
        <w:rPr>
          <w:sz w:val="24"/>
        </w:rPr>
        <w:t>Werden mehrere Gebietslisten mit einer Reisevereinigung erstellt, ist die Gebietsliste, welche die Reiseve</w:t>
      </w:r>
      <w:r>
        <w:rPr>
          <w:sz w:val="24"/>
        </w:rPr>
        <w:t>reinigung zur Einreichung an österreichischen Verbandsmeisterschaften verwendet, bis 31. März jedes Reisejahres von der Reisevereinigung dem dafür zuständigen Verbandsvorstandsmitglied zu</w:t>
      </w:r>
      <w:r>
        <w:rPr>
          <w:spacing w:val="-1"/>
          <w:sz w:val="24"/>
        </w:rPr>
        <w:t xml:space="preserve"> </w:t>
      </w:r>
      <w:r>
        <w:rPr>
          <w:sz w:val="24"/>
        </w:rPr>
        <w:t>melden.</w:t>
      </w:r>
    </w:p>
    <w:p w:rsidR="00B33F89" w:rsidRDefault="00B33F89">
      <w:pPr>
        <w:pStyle w:val="Textkrper"/>
        <w:spacing w:before="3"/>
      </w:pPr>
    </w:p>
    <w:p w:rsidR="00B33F89" w:rsidRDefault="002036D7">
      <w:pPr>
        <w:pStyle w:val="Listenabsatz"/>
        <w:numPr>
          <w:ilvl w:val="0"/>
          <w:numId w:val="20"/>
        </w:numPr>
        <w:tabs>
          <w:tab w:val="left" w:pos="576"/>
        </w:tabs>
        <w:ind w:right="330" w:firstLine="0"/>
        <w:jc w:val="both"/>
        <w:rPr>
          <w:sz w:val="24"/>
        </w:rPr>
      </w:pPr>
      <w:r>
        <w:rPr>
          <w:sz w:val="24"/>
        </w:rPr>
        <w:t>Ein Züchterwechsel (Vereinswechsel) zu einem anderen Verein bzw. das Reisen mit einer Schlaganlage unter einem neuen Züchter ist innerhalb eines Reisejahres nur nach</w:t>
      </w:r>
      <w:r>
        <w:rPr>
          <w:spacing w:val="-15"/>
          <w:sz w:val="24"/>
        </w:rPr>
        <w:t xml:space="preserve"> </w:t>
      </w:r>
      <w:r>
        <w:rPr>
          <w:sz w:val="24"/>
        </w:rPr>
        <w:t>Beendigung der Alttaubensaison (Alttaubenflüge)</w:t>
      </w:r>
      <w:r>
        <w:rPr>
          <w:spacing w:val="-1"/>
          <w:sz w:val="24"/>
        </w:rPr>
        <w:t xml:space="preserve"> </w:t>
      </w:r>
      <w:r>
        <w:rPr>
          <w:sz w:val="24"/>
        </w:rPr>
        <w:t>möglich.</w:t>
      </w:r>
    </w:p>
    <w:p w:rsidR="00B33F89" w:rsidRDefault="00B33F89">
      <w:pPr>
        <w:pStyle w:val="Textkrper"/>
        <w:spacing w:before="6"/>
      </w:pPr>
    </w:p>
    <w:p w:rsidR="00B33F89" w:rsidRDefault="002036D7">
      <w:pPr>
        <w:pStyle w:val="berschrift1"/>
      </w:pPr>
      <w:r>
        <w:t>§ 13a. Preislistenerstellung - Erfüllung</w:t>
      </w:r>
    </w:p>
    <w:p w:rsidR="00B33F89" w:rsidRDefault="00B33F89">
      <w:pPr>
        <w:pStyle w:val="Textkrper"/>
        <w:spacing w:before="9"/>
        <w:rPr>
          <w:b/>
          <w:sz w:val="23"/>
        </w:rPr>
      </w:pPr>
    </w:p>
    <w:p w:rsidR="00B33F89" w:rsidRDefault="002036D7">
      <w:pPr>
        <w:pStyle w:val="Textkrper"/>
        <w:ind w:left="256" w:right="243"/>
      </w:pPr>
      <w:r>
        <w:t>Sollte eine Reisevereinigung für ihre Preislistenerstellung die vom Verband vorgeschriebenen Bestimmungen nicht erfüllen, so mu</w:t>
      </w:r>
      <w:r>
        <w:t>ss die nächstgelegene Reisevereinigung die Wettflugunterlagen für die Listenerstellung zur Verfügung stellen (ausgenommen eine andere in der Umgebung liegende Reisevereinigung stellt freiwillig und einvernehmlich die</w:t>
      </w:r>
    </w:p>
    <w:p w:rsidR="00B33F89" w:rsidRDefault="00B33F89">
      <w:pPr>
        <w:sectPr w:rsidR="00B33F89">
          <w:pgSz w:w="11910" w:h="16840"/>
          <w:pgMar w:top="1320" w:right="1160" w:bottom="280" w:left="1160" w:header="720" w:footer="720" w:gutter="0"/>
          <w:cols w:space="720"/>
        </w:sectPr>
      </w:pPr>
    </w:p>
    <w:p w:rsidR="00B33F89" w:rsidRDefault="002036D7">
      <w:pPr>
        <w:pStyle w:val="Textkrper"/>
        <w:spacing w:before="69"/>
        <w:ind w:left="256" w:right="430"/>
      </w:pPr>
      <w:r>
        <w:lastRenderedPageBreak/>
        <w:t>Unterlagen bereit). Verweigert die nächstgelegene Reisevereinigung die Bereitstellung der Preisflugunterlagen und keine andere in der Umgebung liegende Reisevereinigung ist bereit, Wettflugunterlagen für einen gemeinsame Preisliste zur Verfügung zu stellen</w:t>
      </w:r>
      <w:r>
        <w:t>, so scheiden auch diese Wettflüge für die nächstgelegene Reisevereinigung zur Einreichung an den Verband aus.</w:t>
      </w:r>
    </w:p>
    <w:p w:rsidR="00B33F89" w:rsidRDefault="00B33F89">
      <w:pPr>
        <w:pStyle w:val="Textkrper"/>
        <w:spacing w:before="5"/>
      </w:pPr>
    </w:p>
    <w:p w:rsidR="00B33F89" w:rsidRDefault="002036D7">
      <w:pPr>
        <w:pStyle w:val="Textkrper"/>
        <w:spacing w:before="1"/>
        <w:ind w:left="256" w:right="1436"/>
      </w:pPr>
      <w:r>
        <w:t>Die Bestimmung, welche Reisevereinigung die nächstgelegene ist, übernimmt der Verbandsvorstand (nur im Streitfall).</w:t>
      </w:r>
    </w:p>
    <w:p w:rsidR="00B33F89" w:rsidRDefault="00B33F89">
      <w:pPr>
        <w:pStyle w:val="Textkrper"/>
        <w:spacing w:before="4"/>
      </w:pPr>
    </w:p>
    <w:p w:rsidR="00B33F89" w:rsidRDefault="002036D7">
      <w:pPr>
        <w:pStyle w:val="Textkrper"/>
        <w:ind w:left="256" w:right="563"/>
      </w:pPr>
      <w:r>
        <w:t>Die nächstgelegen Reisevere</w:t>
      </w:r>
      <w:r>
        <w:t>inigung ist jene Reisevereinigung, deren geographisch errechneter Mittelpunkt mit dem geographisch errechneten Mittelpunkt der beantragenden Reisevereinigung am nächsten liegt.</w:t>
      </w:r>
    </w:p>
    <w:p w:rsidR="00B33F89" w:rsidRDefault="00B33F89">
      <w:pPr>
        <w:pStyle w:val="Textkrper"/>
        <w:spacing w:before="3"/>
      </w:pPr>
    </w:p>
    <w:p w:rsidR="00B33F89" w:rsidRDefault="002036D7">
      <w:pPr>
        <w:pStyle w:val="Textkrper"/>
        <w:spacing w:before="1"/>
        <w:ind w:left="256" w:right="1169"/>
      </w:pPr>
      <w:r>
        <w:t xml:space="preserve">Bei Ermittlung des „geographischen Mittelpunktes“ einer Reisevereinigung wird </w:t>
      </w:r>
      <w:r>
        <w:t>das arithmetische Mittel der Breitengrade sowie Längengrade von sämtlichen Züchtern herangezogen.</w:t>
      </w:r>
    </w:p>
    <w:p w:rsidR="00B33F89" w:rsidRDefault="00B33F89">
      <w:pPr>
        <w:pStyle w:val="Textkrper"/>
        <w:spacing w:before="4"/>
      </w:pPr>
    </w:p>
    <w:p w:rsidR="00B33F89" w:rsidRDefault="002036D7">
      <w:pPr>
        <w:pStyle w:val="Textkrper"/>
        <w:spacing w:line="484" w:lineRule="auto"/>
        <w:ind w:left="256" w:right="1296"/>
      </w:pPr>
      <w:r>
        <w:t>Summe der Breiten- und Längengrade durch Anzahl der Züchter/Reisevereinigung. Errechnung der geographische Mittelpunkte mit GPS-Rechnungsprogrammen.</w:t>
      </w:r>
    </w:p>
    <w:p w:rsidR="00B33F89" w:rsidRDefault="002036D7">
      <w:pPr>
        <w:pStyle w:val="Textkrper"/>
        <w:ind w:left="256" w:right="544"/>
      </w:pPr>
      <w:r>
        <w:t>Die Listenerstellung für Gebietspreislisten übernimmt die beantragende Reisevereinigung. Sollte bei Wettflügen eine VRV-, Gebiets- oder Nationalliste vorhanden sein, so ist die nächstgelegene Reisevereinigung nicht verpflichtet, die Wettflugunterlagen bere</w:t>
      </w:r>
      <w:r>
        <w:t>itzustellen.</w:t>
      </w:r>
    </w:p>
    <w:p w:rsidR="00B33F89" w:rsidRDefault="00B33F89">
      <w:pPr>
        <w:pStyle w:val="Textkrper"/>
        <w:spacing w:before="6"/>
      </w:pPr>
    </w:p>
    <w:p w:rsidR="00B33F89" w:rsidRDefault="002036D7">
      <w:pPr>
        <w:pStyle w:val="berschrift1"/>
        <w:spacing w:before="0"/>
      </w:pPr>
      <w:r>
        <w:t>Definition der Preislisten:</w:t>
      </w:r>
    </w:p>
    <w:p w:rsidR="00B33F89" w:rsidRDefault="00B33F89">
      <w:pPr>
        <w:pStyle w:val="Textkrper"/>
        <w:spacing w:before="1"/>
        <w:rPr>
          <w:b/>
        </w:rPr>
      </w:pPr>
    </w:p>
    <w:p w:rsidR="00B33F89" w:rsidRDefault="002036D7">
      <w:pPr>
        <w:pStyle w:val="Textkrper"/>
        <w:ind w:left="256" w:right="489"/>
      </w:pPr>
      <w:r>
        <w:t>Alle hier angeführten Preislisten die die Bedingungen laut § 13 und § 13a der Reiseordnung des österreichischen Verbandes erfüllen, können zur Einreichung an österreichischen Verbandsmeisterschaften verwendet werd</w:t>
      </w:r>
      <w:r>
        <w:t>en:</w:t>
      </w:r>
    </w:p>
    <w:p w:rsidR="00B33F89" w:rsidRDefault="00B33F89">
      <w:pPr>
        <w:pStyle w:val="Textkrper"/>
        <w:spacing w:before="2"/>
      </w:pPr>
    </w:p>
    <w:p w:rsidR="00B33F89" w:rsidRDefault="002036D7">
      <w:pPr>
        <w:pStyle w:val="Textkrper"/>
        <w:spacing w:line="484" w:lineRule="auto"/>
        <w:ind w:left="256" w:right="1191"/>
      </w:pPr>
      <w:r>
        <w:t>RV-Preisliste: Eine beim Verband gemeldete Reisevereinigung erstellt die Preisliste. VRV-Preisliste: Eine beim Verband gemeldete VRV erstellt die Preisliste.</w:t>
      </w:r>
    </w:p>
    <w:p w:rsidR="00B33F89" w:rsidRDefault="002036D7">
      <w:pPr>
        <w:pStyle w:val="Textkrper"/>
        <w:spacing w:line="275" w:lineRule="exact"/>
        <w:ind w:left="256"/>
      </w:pPr>
      <w:r>
        <w:t>Kreisliste: Von der dem Verband gemeldeten VRV Wien, Niederösterreich und Burgenland.</w:t>
      </w:r>
    </w:p>
    <w:p w:rsidR="00B33F89" w:rsidRDefault="00B33F89">
      <w:pPr>
        <w:pStyle w:val="Textkrper"/>
        <w:spacing w:before="3"/>
      </w:pPr>
    </w:p>
    <w:p w:rsidR="00B33F89" w:rsidRDefault="002036D7">
      <w:pPr>
        <w:pStyle w:val="Textkrper"/>
        <w:ind w:left="256" w:right="402"/>
      </w:pPr>
      <w:r>
        <w:t>Gebiet</w:t>
      </w:r>
      <w:r>
        <w:t>sliste von Fluggemeinschaften (Meldetermin bis 31. 3. jedes Reisejahres): Mindestens zwei beim Verband gemeldete Reisevereinigungen erstellen eine Preisliste.</w:t>
      </w:r>
    </w:p>
    <w:p w:rsidR="00B33F89" w:rsidRDefault="00B33F89">
      <w:pPr>
        <w:pStyle w:val="Textkrper"/>
        <w:spacing w:before="5"/>
      </w:pPr>
    </w:p>
    <w:p w:rsidR="00B33F89" w:rsidRDefault="002036D7">
      <w:pPr>
        <w:pStyle w:val="Textkrper"/>
        <w:ind w:left="256"/>
      </w:pPr>
      <w:r>
        <w:rPr>
          <w:color w:val="FF0000"/>
        </w:rPr>
        <w:t>Regionalliste von zwei oder mehreren Vereinen ( Meldetermin bis 31.3. jedes Reisejahres )</w:t>
      </w:r>
    </w:p>
    <w:p w:rsidR="00B33F89" w:rsidRDefault="00B33F89">
      <w:pPr>
        <w:pStyle w:val="Textkrper"/>
        <w:spacing w:before="7"/>
      </w:pPr>
    </w:p>
    <w:p w:rsidR="00B33F89" w:rsidRDefault="002036D7">
      <w:pPr>
        <w:pStyle w:val="berschrift1"/>
        <w:spacing w:before="0"/>
        <w:ind w:right="4147"/>
      </w:pPr>
      <w:r>
        <w:t>Preis</w:t>
      </w:r>
      <w:r>
        <w:t>listen für die Einreichung zu österreichischen Verbandsmeisterschaften/Verbandsausstellungen:</w:t>
      </w:r>
    </w:p>
    <w:p w:rsidR="00B33F89" w:rsidRDefault="00B33F89">
      <w:pPr>
        <w:pStyle w:val="Textkrper"/>
        <w:spacing w:before="5"/>
        <w:rPr>
          <w:b/>
        </w:rPr>
      </w:pPr>
    </w:p>
    <w:p w:rsidR="00B33F89" w:rsidRDefault="002036D7">
      <w:pPr>
        <w:spacing w:line="480" w:lineRule="auto"/>
        <w:ind w:left="256" w:right="7409"/>
        <w:rPr>
          <w:sz w:val="24"/>
        </w:rPr>
      </w:pPr>
      <w:r>
        <w:rPr>
          <w:b/>
          <w:color w:val="FF0000"/>
          <w:sz w:val="24"/>
        </w:rPr>
        <w:t xml:space="preserve">Regional-Preisliste </w:t>
      </w:r>
      <w:r>
        <w:rPr>
          <w:sz w:val="24"/>
        </w:rPr>
        <w:t>RV-Preisliste Gebiets-Preisliste</w:t>
      </w:r>
    </w:p>
    <w:p w:rsidR="00B33F89" w:rsidRDefault="00B33F89">
      <w:pPr>
        <w:spacing w:line="480" w:lineRule="auto"/>
        <w:rPr>
          <w:sz w:val="24"/>
        </w:rPr>
        <w:sectPr w:rsidR="00B33F89">
          <w:pgSz w:w="11910" w:h="16840"/>
          <w:pgMar w:top="1320" w:right="1160" w:bottom="280" w:left="1160" w:header="720" w:footer="720" w:gutter="0"/>
          <w:cols w:space="720"/>
        </w:sectPr>
      </w:pPr>
    </w:p>
    <w:p w:rsidR="00B33F89" w:rsidRDefault="002036D7">
      <w:pPr>
        <w:pStyle w:val="Textkrper"/>
        <w:spacing w:before="69" w:line="484" w:lineRule="auto"/>
        <w:ind w:left="256" w:right="7635"/>
      </w:pPr>
      <w:r>
        <w:lastRenderedPageBreak/>
        <w:t>Kreis-Preisliste VRV-Preisliste Nationalpreisliste</w:t>
      </w:r>
    </w:p>
    <w:p w:rsidR="00B33F89" w:rsidRDefault="002036D7">
      <w:pPr>
        <w:pStyle w:val="Textkrper"/>
        <w:ind w:left="256" w:right="370"/>
      </w:pPr>
      <w:r>
        <w:t>Für die Einreichung zu österreichischen Verbandsmeisterschaften kann jede bis 31. März des laufenden Reisejahres von der Reisevereinigung dem dafür zuständigen Verbandsvorstandsmitglied gemeldete Preisliste verwendet werden.</w:t>
      </w:r>
    </w:p>
    <w:p w:rsidR="00B33F89" w:rsidRDefault="00B33F89">
      <w:pPr>
        <w:pStyle w:val="Textkrper"/>
        <w:spacing w:before="1"/>
      </w:pPr>
    </w:p>
    <w:p w:rsidR="00B33F89" w:rsidRDefault="002036D7">
      <w:pPr>
        <w:pStyle w:val="Textkrper"/>
        <w:ind w:left="256" w:right="1317"/>
      </w:pPr>
      <w:r>
        <w:t>Der aktive Züchter kann für di</w:t>
      </w:r>
      <w:r>
        <w:t>e Einreichung einer Verbandsmeisterschaft von zwei gemeldeten Preislisten auswählen.</w:t>
      </w:r>
    </w:p>
    <w:p w:rsidR="00B33F89" w:rsidRDefault="00B33F89">
      <w:pPr>
        <w:pStyle w:val="Textkrper"/>
        <w:spacing w:before="5"/>
      </w:pPr>
    </w:p>
    <w:p w:rsidR="00B33F89" w:rsidRDefault="002036D7">
      <w:pPr>
        <w:pStyle w:val="Textkrper"/>
        <w:spacing w:before="1"/>
        <w:ind w:left="256" w:right="2996"/>
      </w:pPr>
      <w:r>
        <w:t>Ein Wechsel der zwei ausgewählten Preislisten ist innerhalb einer Verbandsmeisterschaft/Einreichung jederzeit möglich.</w:t>
      </w:r>
    </w:p>
    <w:p w:rsidR="00B33F89" w:rsidRDefault="00B33F89">
      <w:pPr>
        <w:pStyle w:val="Textkrper"/>
        <w:spacing w:before="3"/>
      </w:pPr>
    </w:p>
    <w:p w:rsidR="00B33F89" w:rsidRDefault="00B33F89">
      <w:pPr>
        <w:pStyle w:val="Textkrper"/>
        <w:rPr>
          <w:sz w:val="17"/>
        </w:rPr>
      </w:pPr>
    </w:p>
    <w:p w:rsidR="00B33F89" w:rsidRDefault="002036D7">
      <w:pPr>
        <w:pStyle w:val="berschrift1"/>
      </w:pPr>
      <w:r>
        <w:t>§ 14. Einsatzgeschäft</w:t>
      </w:r>
    </w:p>
    <w:p w:rsidR="00B33F89" w:rsidRDefault="00B33F89">
      <w:pPr>
        <w:pStyle w:val="Textkrper"/>
        <w:spacing w:before="9"/>
        <w:rPr>
          <w:b/>
          <w:sz w:val="23"/>
        </w:rPr>
      </w:pPr>
    </w:p>
    <w:p w:rsidR="00B33F89" w:rsidRDefault="002036D7">
      <w:pPr>
        <w:pStyle w:val="Listenabsatz"/>
        <w:numPr>
          <w:ilvl w:val="0"/>
          <w:numId w:val="19"/>
        </w:numPr>
        <w:tabs>
          <w:tab w:val="left" w:pos="622"/>
        </w:tabs>
        <w:ind w:right="806" w:firstLine="0"/>
        <w:rPr>
          <w:sz w:val="24"/>
        </w:rPr>
      </w:pPr>
      <w:r>
        <w:rPr>
          <w:sz w:val="24"/>
        </w:rPr>
        <w:t>Das Einsatzgeschäft wickelt sich unter der Aufsicht des Vereinsobmannes oder eines hierfür eigens gewählten Einsatzstellenleiters</w:t>
      </w:r>
      <w:r>
        <w:rPr>
          <w:spacing w:val="-1"/>
          <w:sz w:val="24"/>
        </w:rPr>
        <w:t xml:space="preserve"> </w:t>
      </w:r>
      <w:r>
        <w:rPr>
          <w:sz w:val="24"/>
        </w:rPr>
        <w:t>ab.</w:t>
      </w:r>
    </w:p>
    <w:p w:rsidR="00B33F89" w:rsidRDefault="002036D7">
      <w:pPr>
        <w:pStyle w:val="Textkrper"/>
        <w:ind w:left="256"/>
      </w:pPr>
      <w:r>
        <w:t>Voraussetzung: drei aktive ord</w:t>
      </w:r>
      <w:r>
        <w:t>entliche Mitglieder laut § 11 Einsatzstelle.</w:t>
      </w:r>
    </w:p>
    <w:p w:rsidR="00B33F89" w:rsidRDefault="002036D7">
      <w:pPr>
        <w:pStyle w:val="Textkrper"/>
        <w:ind w:left="256" w:right="483"/>
      </w:pPr>
      <w:r>
        <w:t xml:space="preserve">Beim Einsetzen der Tauben müssen mindestens der Vereinsobmann/Einsatzstellenleiter, ein Listenführer und ein Mitglied der Einsatzkommission, das die Taube bei elektronischer Taubenerfassung über die Einsatzantenne führt bzw. als Gummiringanleger fungiert, </w:t>
      </w:r>
      <w:r>
        <w:t>mitwirken.</w:t>
      </w:r>
    </w:p>
    <w:p w:rsidR="00B33F89" w:rsidRDefault="002036D7">
      <w:pPr>
        <w:pStyle w:val="Textkrper"/>
        <w:ind w:left="256" w:right="243"/>
      </w:pPr>
      <w:r>
        <w:t>Der Vereinsobmann/Einsatzstellenleiter, der Listenführer oder das Mitglied der Einsatzkommission und der Züchter bestätigen durch ihre Unterschrift auf der Einsatzliste (Datenausdruck bei elektronischen Konstatiersystemen) und auf der A-Liste be</w:t>
      </w:r>
      <w:r>
        <w:t>i Gummiringen mit den drei Unterschriften die Richtigkeit ihrer Angaben und Eintragungen.</w:t>
      </w:r>
    </w:p>
    <w:p w:rsidR="00B33F89" w:rsidRDefault="00B33F89">
      <w:pPr>
        <w:pStyle w:val="Textkrper"/>
        <w:spacing w:before="5"/>
      </w:pPr>
    </w:p>
    <w:p w:rsidR="00B33F89" w:rsidRDefault="002036D7">
      <w:pPr>
        <w:pStyle w:val="Listenabsatz"/>
        <w:numPr>
          <w:ilvl w:val="0"/>
          <w:numId w:val="19"/>
        </w:numPr>
        <w:tabs>
          <w:tab w:val="left" w:pos="636"/>
        </w:tabs>
        <w:ind w:right="278" w:firstLine="0"/>
        <w:rPr>
          <w:sz w:val="24"/>
        </w:rPr>
      </w:pPr>
      <w:r>
        <w:rPr>
          <w:sz w:val="24"/>
        </w:rPr>
        <w:t>Die für die Wettflüge bestimmten Tauben, die Konstatiergeräte und die elektronischen Konstatiergeräte mit der vom Verband zugelassenen Software sind rechtzeitig im E</w:t>
      </w:r>
      <w:r>
        <w:rPr>
          <w:sz w:val="24"/>
        </w:rPr>
        <w:t>insatzlokal abzuliefern.</w:t>
      </w:r>
    </w:p>
    <w:p w:rsidR="00B33F89" w:rsidRDefault="002036D7">
      <w:pPr>
        <w:pStyle w:val="Textkrper"/>
        <w:ind w:left="256" w:right="363"/>
      </w:pPr>
      <w:r>
        <w:t>Die Tauben werden bei dem Führen über die Einsatzantenne bei elektronischen Konstatiersystemen erfasst und mit der Fußringnummer und dem Geschlecht in der Einsatzliste von elektronischen Konstatiersystemen ausgedruckt. In doppelter</w:t>
      </w:r>
      <w:r>
        <w:t xml:space="preserve"> Ausfertigung sind die Einsatzliste A und B oder in der Computereinsatzliste unter Angabe der ungekürzten Fußringnummer und des Geschlechtes der Taube mit Kugelschreiber (auf keinen Fall mit Bleistift!) einzutragen.</w:t>
      </w:r>
    </w:p>
    <w:p w:rsidR="00B33F89" w:rsidRDefault="00B33F89">
      <w:pPr>
        <w:pStyle w:val="Textkrper"/>
        <w:spacing w:before="6"/>
      </w:pPr>
    </w:p>
    <w:p w:rsidR="00B33F89" w:rsidRDefault="002036D7">
      <w:pPr>
        <w:pStyle w:val="Textkrper"/>
        <w:ind w:left="256"/>
      </w:pPr>
      <w:r>
        <w:t>Bei dem Führen der Taube über die Anten</w:t>
      </w:r>
      <w:r>
        <w:t>ne von Elektronischen Konstatier-Systemen erfolgt eine Vergabe des Geheimcodes an den Elektronischen- Ring.</w:t>
      </w:r>
    </w:p>
    <w:p w:rsidR="00B33F89" w:rsidRDefault="00B33F89">
      <w:pPr>
        <w:pStyle w:val="Textkrper"/>
        <w:spacing w:before="2"/>
      </w:pPr>
    </w:p>
    <w:p w:rsidR="00B33F89" w:rsidRDefault="002036D7">
      <w:pPr>
        <w:pStyle w:val="Textkrper"/>
        <w:ind w:left="256" w:right="344"/>
      </w:pPr>
      <w:r>
        <w:t>Während des Einsatzvorgangs wird auf dem elektronischen Chip-Ring, der an der Taube angebracht ist, ein Zufallscode ( 8 Bit ) geschrieben bzw. erze</w:t>
      </w:r>
      <w:r>
        <w:t>ugt. Dieser Zufallscode wird zusätzlich im Züchter-Bediengerät zu dieser Taube zugehörig abgespeichert. Der Zufallscode darf zu keiner Zeit sichtbar sein. Der Zufallscode darf nicht ohne Kenntnis des zu Erzeugung angewandten Algorithmus vorhersagbar sein.</w:t>
      </w:r>
    </w:p>
    <w:p w:rsidR="00B33F89" w:rsidRDefault="00B33F89">
      <w:pPr>
        <w:sectPr w:rsidR="00B33F89">
          <w:pgSz w:w="11910" w:h="16840"/>
          <w:pgMar w:top="1320" w:right="1160" w:bottom="280" w:left="1160" w:header="720" w:footer="720" w:gutter="0"/>
          <w:cols w:space="720"/>
        </w:sectPr>
      </w:pPr>
    </w:p>
    <w:p w:rsidR="00B33F89" w:rsidRDefault="002036D7">
      <w:pPr>
        <w:pStyle w:val="Textkrper"/>
        <w:spacing w:before="69"/>
        <w:ind w:left="256" w:right="302"/>
      </w:pPr>
      <w:r>
        <w:lastRenderedPageBreak/>
        <w:t xml:space="preserve">Da dieser Vorgang bei den Elektronischen Konstatier-Systemen eine gewisse Zeit in Anspruch nimmt, ist darauf zu achten, dass der Elektronische Ring an der Taube bis zum Ende des Akustischen Tons Kontakt mit der Einsatzantenne hat. Es könnte </w:t>
      </w:r>
      <w:r>
        <w:t>sonst vorkommen, dass durch den zu kurzen Kontakt des Elektronischen Ringes mit der Einsatzantenne es zu keiner oder zu einer fehlerhaften Vergabe des Geheimcodes kommt Diese fehlerhaft eingesetzte Taube kann dann in der Auswertung nicht berücksichtig werd</w:t>
      </w:r>
      <w:r>
        <w:t>en.</w:t>
      </w:r>
    </w:p>
    <w:p w:rsidR="00B33F89" w:rsidRDefault="00B33F89">
      <w:pPr>
        <w:pStyle w:val="Textkrper"/>
        <w:spacing w:before="5"/>
      </w:pPr>
    </w:p>
    <w:p w:rsidR="00B33F89" w:rsidRDefault="002036D7">
      <w:pPr>
        <w:pStyle w:val="Textkrper"/>
        <w:spacing w:before="1"/>
        <w:ind w:left="256" w:right="323"/>
      </w:pPr>
      <w:r>
        <w:t>Es dürfen nur von der Reisevereinigung anerkannte Einsatzlisten verwendet werden. Für Angaben in den Einsatzlisten haftet der Züchter. Serientauben sind in der entsprechenden Spalte zu kennzeichnen. Radierungen, Überschreibungen und dgl. sind verboten. Eve</w:t>
      </w:r>
      <w:r>
        <w:t>ntuelle Abänderungen in der Einsatzliste sind vom Obmann/Einsatzstellenleiter vorzunehmen und zu unterfertigen.</w:t>
      </w:r>
    </w:p>
    <w:p w:rsidR="00B33F89" w:rsidRDefault="002036D7">
      <w:pPr>
        <w:pStyle w:val="Textkrper"/>
        <w:ind w:left="256"/>
      </w:pPr>
      <w:r>
        <w:t xml:space="preserve">Das Führen der Taube über die Einsatzantenne bei elektronischen Konstatiersystemen und das Aufziehen der Gummiringe und das Eintragen derselben </w:t>
      </w:r>
      <w:r>
        <w:t>in die Einsatzliste darf nur von Mitgliedern der Einsatzkommission vorgenommen werden.</w:t>
      </w:r>
    </w:p>
    <w:p w:rsidR="00B33F89" w:rsidRDefault="002036D7">
      <w:pPr>
        <w:pStyle w:val="Textkrper"/>
        <w:ind w:left="256" w:right="662"/>
      </w:pPr>
      <w:r>
        <w:t>Beim Einsatzgeschäft der eigenen Tauben darf der Züchter, auch als Mitglied der Einsatzkommission, nicht mitwirken. Nach Beendigung des Einsatzgeschäftes müssen die Eins</w:t>
      </w:r>
      <w:r>
        <w:t>atzlisten von elektronischen Konstatiersystemen und A-Listen vom Züchter und vom Obmann/Einsatzstellenleiter, vom Listenführer oder Mitglied der Einsatzkommission unterzeichnet werden. Drei erforderliche Unterschriften.</w:t>
      </w:r>
    </w:p>
    <w:p w:rsidR="00B33F89" w:rsidRDefault="00B33F89">
      <w:pPr>
        <w:pStyle w:val="Textkrper"/>
        <w:spacing w:before="5"/>
      </w:pPr>
    </w:p>
    <w:p w:rsidR="00B33F89" w:rsidRDefault="002036D7">
      <w:pPr>
        <w:pStyle w:val="Listenabsatz"/>
        <w:numPr>
          <w:ilvl w:val="0"/>
          <w:numId w:val="19"/>
        </w:numPr>
        <w:tabs>
          <w:tab w:val="left" w:pos="622"/>
        </w:tabs>
        <w:ind w:right="379" w:firstLine="0"/>
        <w:rPr>
          <w:sz w:val="24"/>
        </w:rPr>
      </w:pPr>
      <w:r>
        <w:rPr>
          <w:sz w:val="24"/>
        </w:rPr>
        <w:t>Die Einsatzlisten von elektronischen Konstatiersystemen und die A-Listen sind unverzüglich an die für die Preislistenerstellung zuständige Stelle der RV/VRV weiterzuleiten. Zuordnungs-/Registrierungsprotokolle (von der Zuordnung der Chipringe) sind mit den</w:t>
      </w:r>
      <w:r>
        <w:rPr>
          <w:sz w:val="24"/>
        </w:rPr>
        <w:t xml:space="preserve"> Einsatzlisten beim ersten Alttauben-/Jungtauben-Wettflug an die zuständige Stelle der RV/VRV für Preislistenerstellung weiterzuleiten; auch nachträgliche Änderungen. Eine sofortige Mitgabe an den Kabifahrer, der sämtliche Listen bei der letzten Einsatzste</w:t>
      </w:r>
      <w:r>
        <w:rPr>
          <w:sz w:val="24"/>
        </w:rPr>
        <w:t>lle einem Verantwortlichen übergibt, kann empfohlen werden. Die B-Listen sind in einem Umschlag zu sammeln, der mit einer Klebeplakette oder mit einem Tixoband zusätzlich zu verschließen und sodann vom Einsatzstellenleiter oder Vereinsobmann gesichert aufz</w:t>
      </w:r>
      <w:r>
        <w:rPr>
          <w:sz w:val="24"/>
        </w:rPr>
        <w:t>ubewahren ist. Einsatzblock, Druck- oder Abschriften dürfen an die Mitglieder nicht ausgegeben werden. Eventuell im Einsatzblock vorgesehene C-Listen für den Züchter dürfen auf keinen Fall die Gummiringnummer enthalten. Die Einsatzlisten dürfen von den Tei</w:t>
      </w:r>
      <w:r>
        <w:rPr>
          <w:sz w:val="24"/>
        </w:rPr>
        <w:t>lnehmern nicht mehr geändert werden, wenn sie zum Einsatzgeschäft abgegeben sind. Nach Abschluss des Einsatzgeschäftes ist jede Ergänzung und Änderung der Einsatzliste unzulässig. Die Reisevereinigungen müssen gewährleisten, dass die Einsatzlisten von dies</w:t>
      </w:r>
      <w:r>
        <w:rPr>
          <w:sz w:val="24"/>
        </w:rPr>
        <w:t>em Zeitpunkt an dem unbeaufsichtigten Zugriff der Teilnehmer entzogen</w:t>
      </w:r>
      <w:r>
        <w:rPr>
          <w:spacing w:val="-4"/>
          <w:sz w:val="24"/>
        </w:rPr>
        <w:t xml:space="preserve"> </w:t>
      </w:r>
      <w:r>
        <w:rPr>
          <w:sz w:val="24"/>
        </w:rPr>
        <w:t>sind.</w:t>
      </w:r>
    </w:p>
    <w:p w:rsidR="00B33F89" w:rsidRDefault="00B33F89">
      <w:pPr>
        <w:pStyle w:val="Textkrper"/>
        <w:spacing w:before="4"/>
      </w:pPr>
    </w:p>
    <w:p w:rsidR="00B33F89" w:rsidRDefault="002036D7">
      <w:pPr>
        <w:pStyle w:val="Listenabsatz"/>
        <w:numPr>
          <w:ilvl w:val="0"/>
          <w:numId w:val="19"/>
        </w:numPr>
        <w:tabs>
          <w:tab w:val="left" w:pos="636"/>
        </w:tabs>
        <w:ind w:right="281" w:firstLine="0"/>
        <w:jc w:val="both"/>
        <w:rPr>
          <w:sz w:val="24"/>
        </w:rPr>
      </w:pPr>
      <w:r>
        <w:rPr>
          <w:sz w:val="24"/>
        </w:rPr>
        <w:t>Die Reisevereinigungen dürfen nur Gummiringe verwenden, die eine Außennummer, eine Innennummer und die Anschrift des RV-Bevollmächtigten oder die Verbandsanschrift tragen. Die Gum</w:t>
      </w:r>
      <w:r>
        <w:rPr>
          <w:sz w:val="24"/>
        </w:rPr>
        <w:t>miringe müssen auf getrennte Gummiringstreifen (Puppen) aufgezogen</w:t>
      </w:r>
      <w:r>
        <w:rPr>
          <w:spacing w:val="-7"/>
          <w:sz w:val="24"/>
        </w:rPr>
        <w:t xml:space="preserve"> </w:t>
      </w:r>
      <w:r>
        <w:rPr>
          <w:sz w:val="24"/>
        </w:rPr>
        <w:t>sein.</w:t>
      </w:r>
    </w:p>
    <w:p w:rsidR="00B33F89" w:rsidRDefault="00B33F89">
      <w:pPr>
        <w:pStyle w:val="Textkrper"/>
        <w:spacing w:before="5"/>
      </w:pPr>
    </w:p>
    <w:p w:rsidR="00B33F89" w:rsidRDefault="002036D7">
      <w:pPr>
        <w:pStyle w:val="Listenabsatz"/>
        <w:numPr>
          <w:ilvl w:val="0"/>
          <w:numId w:val="19"/>
        </w:numPr>
        <w:tabs>
          <w:tab w:val="left" w:pos="622"/>
        </w:tabs>
        <w:ind w:right="363" w:firstLine="0"/>
        <w:rPr>
          <w:sz w:val="24"/>
        </w:rPr>
      </w:pPr>
      <w:r>
        <w:rPr>
          <w:sz w:val="24"/>
          <w:u w:val="single"/>
        </w:rPr>
        <w:t>Das nach Auswertung eines Wettfluges</w:t>
      </w:r>
      <w:r>
        <w:rPr>
          <w:sz w:val="24"/>
        </w:rPr>
        <w:t xml:space="preserve"> mit Elektronischen Konstatiersystemen nach</w:t>
      </w:r>
      <w:r>
        <w:rPr>
          <w:spacing w:val="-13"/>
          <w:sz w:val="24"/>
        </w:rPr>
        <w:t xml:space="preserve"> </w:t>
      </w:r>
      <w:r>
        <w:rPr>
          <w:sz w:val="24"/>
        </w:rPr>
        <w:t>dem Preisflug die vom Bediengerät zu erzeugende Liste, der Uhrenstreifen mit allen relevanten Daten, d</w:t>
      </w:r>
      <w:r>
        <w:rPr>
          <w:sz w:val="24"/>
        </w:rPr>
        <w:t>ie für eine ordentliche Preislistenauswertung notwendig sind, zu erstellen</w:t>
      </w:r>
      <w:r>
        <w:rPr>
          <w:spacing w:val="-8"/>
          <w:sz w:val="24"/>
        </w:rPr>
        <w:t xml:space="preserve"> </w:t>
      </w:r>
      <w:r>
        <w:rPr>
          <w:sz w:val="24"/>
        </w:rPr>
        <w:t>ist.</w:t>
      </w:r>
    </w:p>
    <w:p w:rsidR="00B33F89" w:rsidRDefault="00B33F89">
      <w:pPr>
        <w:pStyle w:val="Textkrper"/>
        <w:spacing w:before="2"/>
      </w:pPr>
    </w:p>
    <w:p w:rsidR="00B33F89" w:rsidRDefault="002036D7">
      <w:pPr>
        <w:pStyle w:val="Textkrper"/>
        <w:spacing w:before="1"/>
        <w:ind w:left="256" w:right="440"/>
      </w:pPr>
      <w:r>
        <w:t xml:space="preserve">Der Ausdruck des Uhrenstreifens hat </w:t>
      </w:r>
      <w:r>
        <w:rPr>
          <w:u w:val="single"/>
        </w:rPr>
        <w:t xml:space="preserve">unbedingt vor dem Einlesen </w:t>
      </w:r>
      <w:r>
        <w:t>zu erfolgen. Der Uhrenstreifen kann nur mit der Einsatzantenne ausgedruckt werden, da in jedem Fall Anfangs- und</w:t>
      </w:r>
      <w:r>
        <w:t xml:space="preserve"> Abschlagzeiten enthalten sein müssen. Darin besteht auch der Unterschied zur Ankunftsliste.</w:t>
      </w:r>
    </w:p>
    <w:p w:rsidR="00B33F89" w:rsidRDefault="00B33F89">
      <w:pPr>
        <w:sectPr w:rsidR="00B33F89">
          <w:pgSz w:w="11910" w:h="16840"/>
          <w:pgMar w:top="1320" w:right="1160" w:bottom="280" w:left="1160" w:header="720" w:footer="720" w:gutter="0"/>
          <w:cols w:space="720"/>
        </w:sectPr>
      </w:pPr>
    </w:p>
    <w:p w:rsidR="00B33F89" w:rsidRDefault="002036D7">
      <w:pPr>
        <w:pStyle w:val="Textkrper"/>
        <w:spacing w:before="69"/>
        <w:ind w:left="256" w:right="384"/>
      </w:pPr>
      <w:r>
        <w:lastRenderedPageBreak/>
        <w:t>Wettflugauswertungslisten von elektronischen Konstatiersystemen (auch nach erfolgter Datenübergabe an den Preislistenersteller ), bzw. B-Listen mit U</w:t>
      </w:r>
      <w:r>
        <w:t>hrenstreifen mit den drei erforderlichen Unterschriften Züchter, Vereinsobmann oder Einsatzstellenleiter, Listenführer oder Mitglied der Einsatzkommission an die verantwortliche Stelle der RV / VRV für die Preislistenerstellung zu senden sind .</w:t>
      </w:r>
    </w:p>
    <w:p w:rsidR="00B33F89" w:rsidRDefault="00B33F89">
      <w:pPr>
        <w:pStyle w:val="Textkrper"/>
        <w:spacing w:before="5"/>
      </w:pPr>
    </w:p>
    <w:p w:rsidR="00B33F89" w:rsidRDefault="002036D7">
      <w:pPr>
        <w:pStyle w:val="Listenabsatz"/>
        <w:numPr>
          <w:ilvl w:val="0"/>
          <w:numId w:val="19"/>
        </w:numPr>
        <w:tabs>
          <w:tab w:val="left" w:pos="595"/>
        </w:tabs>
        <w:spacing w:before="1"/>
        <w:ind w:right="328" w:firstLine="0"/>
        <w:rPr>
          <w:sz w:val="24"/>
        </w:rPr>
      </w:pPr>
      <w:r>
        <w:rPr>
          <w:sz w:val="24"/>
        </w:rPr>
        <w:t xml:space="preserve">Von allen </w:t>
      </w:r>
      <w:r>
        <w:rPr>
          <w:sz w:val="24"/>
        </w:rPr>
        <w:t>elektronischen Konstatiergeräten und Konstatieruhren (Gummiringe) eines Wettfluges sind von allen teilnehmenden Züchtern, auch jenen, in denen nicht konstatiert worden ist, Wettflug-Auswertungslisten vom Konstatiersystem bzw. Uhrenstreifen auszudrucken und</w:t>
      </w:r>
      <w:r>
        <w:rPr>
          <w:sz w:val="24"/>
        </w:rPr>
        <w:t xml:space="preserve"> mit den erforderlichen drei Unterschriften an die verantwortliche Stelle der RV/VRV für die Preislistenerstellung zu</w:t>
      </w:r>
      <w:r>
        <w:rPr>
          <w:spacing w:val="-2"/>
          <w:sz w:val="24"/>
        </w:rPr>
        <w:t xml:space="preserve"> </w:t>
      </w:r>
      <w:r>
        <w:rPr>
          <w:sz w:val="24"/>
        </w:rPr>
        <w:t>senden.</w:t>
      </w:r>
    </w:p>
    <w:p w:rsidR="00B33F89" w:rsidRDefault="00B33F89">
      <w:pPr>
        <w:pStyle w:val="Textkrper"/>
        <w:spacing w:before="4"/>
      </w:pPr>
    </w:p>
    <w:p w:rsidR="00B33F89" w:rsidRDefault="002036D7">
      <w:pPr>
        <w:pStyle w:val="Listenabsatz"/>
        <w:numPr>
          <w:ilvl w:val="0"/>
          <w:numId w:val="19"/>
        </w:numPr>
        <w:tabs>
          <w:tab w:val="left" w:pos="964"/>
          <w:tab w:val="left" w:pos="965"/>
        </w:tabs>
        <w:spacing w:before="1"/>
        <w:ind w:right="790" w:firstLine="0"/>
        <w:rPr>
          <w:sz w:val="24"/>
        </w:rPr>
      </w:pPr>
      <w:r>
        <w:rPr>
          <w:sz w:val="24"/>
        </w:rPr>
        <w:t>Die Durchführung der Kontrollen von Einsatzgeschäft, Einsatz- und Wettflugunterlagen, auch Schlagkontrollen, können jederzeit vom</w:t>
      </w:r>
      <w:r>
        <w:rPr>
          <w:sz w:val="24"/>
        </w:rPr>
        <w:t xml:space="preserve"> Vorstand der Reisevereinigung, der Vereinigten Reisevereinigung und des österreichischen</w:t>
      </w:r>
      <w:r>
        <w:rPr>
          <w:spacing w:val="-16"/>
          <w:sz w:val="24"/>
        </w:rPr>
        <w:t xml:space="preserve"> </w:t>
      </w:r>
      <w:r>
        <w:rPr>
          <w:sz w:val="24"/>
        </w:rPr>
        <w:t>Verbandes veranlasst</w:t>
      </w:r>
      <w:r>
        <w:rPr>
          <w:spacing w:val="-1"/>
          <w:sz w:val="24"/>
        </w:rPr>
        <w:t xml:space="preserve"> </w:t>
      </w:r>
      <w:r>
        <w:rPr>
          <w:sz w:val="24"/>
        </w:rPr>
        <w:t>werden.</w:t>
      </w:r>
    </w:p>
    <w:p w:rsidR="00B33F89" w:rsidRDefault="002036D7">
      <w:pPr>
        <w:pStyle w:val="Textkrper"/>
        <w:ind w:left="256" w:right="936"/>
      </w:pPr>
      <w:r>
        <w:t>Kontrolliert vom österreichischen Verband werden die ersten drei Verbandsmeister des laufenden Reisejahres:</w:t>
      </w:r>
    </w:p>
    <w:p w:rsidR="00B33F89" w:rsidRDefault="002036D7">
      <w:pPr>
        <w:pStyle w:val="Textkrper"/>
        <w:ind w:left="256" w:right="1597"/>
      </w:pPr>
      <w:r>
        <w:t>Zuordnungs-/Registrierungsprotokolle (auch nachträgliche Änderungen), Einsatz- und Wettflugauswertungslisten von elektronischen Konstatiersystemen, A-Listen und B-Listen von Züchtern mit Gummiringen.</w:t>
      </w:r>
    </w:p>
    <w:p w:rsidR="00B33F89" w:rsidRDefault="002036D7">
      <w:pPr>
        <w:pStyle w:val="Textkrper"/>
        <w:ind w:left="256" w:right="319"/>
      </w:pPr>
      <w:r>
        <w:t>Gemeldete Verdachtsfälle sind von den zuständigen Stelle</w:t>
      </w:r>
      <w:r>
        <w:t>n zu kontrollieren! Kontrollberichte sind schriftlich innerhalb einer Woche dem zuständigen RV-/VRV-Vorstand und dem Vorstand des österreichischen Verbandes der Brieftaubenzüchter zu</w:t>
      </w:r>
      <w:r>
        <w:rPr>
          <w:spacing w:val="-9"/>
        </w:rPr>
        <w:t xml:space="preserve"> </w:t>
      </w:r>
      <w:r>
        <w:t>melden.</w:t>
      </w:r>
    </w:p>
    <w:p w:rsidR="00B33F89" w:rsidRDefault="002036D7">
      <w:pPr>
        <w:pStyle w:val="Textkrper"/>
        <w:ind w:left="256" w:right="710"/>
      </w:pPr>
      <w:r>
        <w:t>Die Preislistenerstellung für diesen Wettflug sollte erst nach Vo</w:t>
      </w:r>
      <w:r>
        <w:t>rliegen des schriftlichen Berichtes durchgeführt werden.</w:t>
      </w:r>
    </w:p>
    <w:p w:rsidR="00B33F89" w:rsidRDefault="00B33F89">
      <w:pPr>
        <w:pStyle w:val="Textkrper"/>
        <w:spacing w:before="3"/>
      </w:pPr>
    </w:p>
    <w:p w:rsidR="00B33F89" w:rsidRDefault="002036D7">
      <w:pPr>
        <w:pStyle w:val="Textkrper"/>
        <w:ind w:left="256"/>
      </w:pPr>
      <w:r>
        <w:rPr>
          <w:color w:val="FF0000"/>
        </w:rPr>
        <w:t>Für das Einatzgeschäft §14 ist die Einsatzkommission:</w:t>
      </w:r>
    </w:p>
    <w:p w:rsidR="00B33F89" w:rsidRDefault="002036D7">
      <w:pPr>
        <w:pStyle w:val="Textkrper"/>
        <w:ind w:left="256" w:right="482"/>
      </w:pPr>
      <w:r>
        <w:rPr>
          <w:color w:val="FF0000"/>
        </w:rPr>
        <w:t>Vereinsobmann, Einsatzstellenleiter, Listenführer oder das Mitglied der Einsatzkommission verantwortlich.</w:t>
      </w:r>
    </w:p>
    <w:p w:rsidR="00B33F89" w:rsidRDefault="002036D7">
      <w:pPr>
        <w:pStyle w:val="Textkrper"/>
        <w:ind w:left="256" w:right="396"/>
      </w:pPr>
      <w:r>
        <w:rPr>
          <w:color w:val="FF0000"/>
        </w:rPr>
        <w:t>Sollte festgestellt werden das einzeln</w:t>
      </w:r>
      <w:r>
        <w:rPr>
          <w:color w:val="FF0000"/>
        </w:rPr>
        <w:t>e Punkte laut §14 nicht durchgeführt wurden wie z.Bsp. fehlende Einsatz- oder Wettflugauswertungen, ist der Verein aus der Preisliste zu nehmen.</w:t>
      </w:r>
    </w:p>
    <w:p w:rsidR="00B33F89" w:rsidRDefault="00B33F89">
      <w:pPr>
        <w:pStyle w:val="Textkrper"/>
        <w:spacing w:before="6"/>
      </w:pPr>
    </w:p>
    <w:p w:rsidR="00B33F89" w:rsidRDefault="00B33F89">
      <w:pPr>
        <w:pStyle w:val="Textkrper"/>
        <w:spacing w:before="8"/>
        <w:rPr>
          <w:sz w:val="16"/>
        </w:rPr>
      </w:pPr>
    </w:p>
    <w:p w:rsidR="00B33F89" w:rsidRDefault="002036D7">
      <w:pPr>
        <w:pStyle w:val="berschrift1"/>
      </w:pPr>
      <w:r>
        <w:t>§ 15. Preisliste</w:t>
      </w:r>
    </w:p>
    <w:p w:rsidR="00B33F89" w:rsidRDefault="00B33F89">
      <w:pPr>
        <w:pStyle w:val="Textkrper"/>
        <w:rPr>
          <w:b/>
        </w:rPr>
      </w:pPr>
    </w:p>
    <w:p w:rsidR="00B33F89" w:rsidRDefault="002036D7">
      <w:pPr>
        <w:pStyle w:val="Listenabsatz"/>
        <w:numPr>
          <w:ilvl w:val="0"/>
          <w:numId w:val="18"/>
        </w:numPr>
        <w:tabs>
          <w:tab w:val="left" w:pos="622"/>
        </w:tabs>
        <w:rPr>
          <w:sz w:val="24"/>
        </w:rPr>
      </w:pPr>
      <w:r>
        <w:rPr>
          <w:sz w:val="24"/>
        </w:rPr>
        <w:t>Für jeden Preisflug wird eine Preisliste</w:t>
      </w:r>
      <w:r>
        <w:rPr>
          <w:spacing w:val="-3"/>
          <w:sz w:val="24"/>
        </w:rPr>
        <w:t xml:space="preserve"> </w:t>
      </w:r>
      <w:r>
        <w:rPr>
          <w:sz w:val="24"/>
        </w:rPr>
        <w:t>aufgestellt.</w:t>
      </w:r>
    </w:p>
    <w:p w:rsidR="00B33F89" w:rsidRDefault="00B33F89">
      <w:pPr>
        <w:pStyle w:val="Textkrper"/>
        <w:spacing w:before="5"/>
      </w:pPr>
    </w:p>
    <w:p w:rsidR="00B33F89" w:rsidRDefault="002036D7">
      <w:pPr>
        <w:pStyle w:val="Listenabsatz"/>
        <w:numPr>
          <w:ilvl w:val="0"/>
          <w:numId w:val="18"/>
        </w:numPr>
        <w:tabs>
          <w:tab w:val="left" w:pos="636"/>
        </w:tabs>
        <w:ind w:left="635" w:hanging="379"/>
        <w:rPr>
          <w:sz w:val="24"/>
        </w:rPr>
      </w:pPr>
      <w:r>
        <w:rPr>
          <w:sz w:val="24"/>
        </w:rPr>
        <w:t>Die Preisliste muss</w:t>
      </w:r>
      <w:r>
        <w:rPr>
          <w:spacing w:val="-3"/>
          <w:sz w:val="24"/>
        </w:rPr>
        <w:t xml:space="preserve"> </w:t>
      </w:r>
      <w:r>
        <w:rPr>
          <w:sz w:val="24"/>
        </w:rPr>
        <w:t>enthalten:</w:t>
      </w:r>
    </w:p>
    <w:p w:rsidR="00B33F89" w:rsidRDefault="00B33F89">
      <w:pPr>
        <w:pStyle w:val="Textkrper"/>
        <w:spacing w:before="3"/>
      </w:pPr>
    </w:p>
    <w:p w:rsidR="00B33F89" w:rsidRDefault="002036D7">
      <w:pPr>
        <w:pStyle w:val="Listenabsatz"/>
        <w:numPr>
          <w:ilvl w:val="0"/>
          <w:numId w:val="17"/>
        </w:numPr>
        <w:tabs>
          <w:tab w:val="left" w:pos="617"/>
        </w:tabs>
        <w:ind w:firstLine="0"/>
        <w:rPr>
          <w:sz w:val="24"/>
        </w:rPr>
      </w:pPr>
      <w:r>
        <w:rPr>
          <w:sz w:val="24"/>
        </w:rPr>
        <w:t>den Namen des</w:t>
      </w:r>
      <w:r>
        <w:rPr>
          <w:spacing w:val="-1"/>
          <w:sz w:val="24"/>
        </w:rPr>
        <w:t xml:space="preserve"> </w:t>
      </w:r>
      <w:r>
        <w:rPr>
          <w:sz w:val="24"/>
        </w:rPr>
        <w:t>Veranstalters,</w:t>
      </w:r>
    </w:p>
    <w:p w:rsidR="00B33F89" w:rsidRDefault="00B33F89">
      <w:pPr>
        <w:pStyle w:val="Textkrper"/>
        <w:spacing w:before="4"/>
      </w:pPr>
    </w:p>
    <w:p w:rsidR="00B33F89" w:rsidRDefault="002036D7">
      <w:pPr>
        <w:pStyle w:val="Listenabsatz"/>
        <w:numPr>
          <w:ilvl w:val="0"/>
          <w:numId w:val="17"/>
        </w:numPr>
        <w:tabs>
          <w:tab w:val="left" w:pos="617"/>
        </w:tabs>
        <w:spacing w:before="1"/>
        <w:ind w:firstLine="0"/>
        <w:rPr>
          <w:sz w:val="24"/>
        </w:rPr>
      </w:pPr>
      <w:r>
        <w:rPr>
          <w:sz w:val="24"/>
        </w:rPr>
        <w:t>den</w:t>
      </w:r>
      <w:r>
        <w:rPr>
          <w:spacing w:val="-1"/>
          <w:sz w:val="24"/>
        </w:rPr>
        <w:t xml:space="preserve"> </w:t>
      </w:r>
      <w:r>
        <w:rPr>
          <w:sz w:val="24"/>
        </w:rPr>
        <w:t>Auflassort,</w:t>
      </w:r>
    </w:p>
    <w:p w:rsidR="00B33F89" w:rsidRDefault="00B33F89">
      <w:pPr>
        <w:pStyle w:val="Textkrper"/>
        <w:spacing w:before="4"/>
      </w:pPr>
    </w:p>
    <w:p w:rsidR="00B33F89" w:rsidRDefault="002036D7">
      <w:pPr>
        <w:pStyle w:val="Listenabsatz"/>
        <w:numPr>
          <w:ilvl w:val="0"/>
          <w:numId w:val="17"/>
        </w:numPr>
        <w:tabs>
          <w:tab w:val="left" w:pos="617"/>
        </w:tabs>
        <w:ind w:firstLine="0"/>
        <w:rPr>
          <w:sz w:val="24"/>
        </w:rPr>
      </w:pPr>
      <w:r>
        <w:rPr>
          <w:sz w:val="24"/>
        </w:rPr>
        <w:t>die mittlere</w:t>
      </w:r>
      <w:r>
        <w:rPr>
          <w:spacing w:val="-3"/>
          <w:sz w:val="24"/>
        </w:rPr>
        <w:t xml:space="preserve"> </w:t>
      </w:r>
      <w:r>
        <w:rPr>
          <w:sz w:val="24"/>
        </w:rPr>
        <w:t>Entfernung,</w:t>
      </w:r>
    </w:p>
    <w:p w:rsidR="00B33F89" w:rsidRDefault="00B33F89">
      <w:pPr>
        <w:pStyle w:val="Textkrper"/>
        <w:spacing w:before="3"/>
      </w:pPr>
    </w:p>
    <w:p w:rsidR="00B33F89" w:rsidRDefault="002036D7">
      <w:pPr>
        <w:pStyle w:val="Listenabsatz"/>
        <w:numPr>
          <w:ilvl w:val="0"/>
          <w:numId w:val="17"/>
        </w:numPr>
        <w:tabs>
          <w:tab w:val="left" w:pos="617"/>
        </w:tabs>
        <w:ind w:firstLine="0"/>
        <w:rPr>
          <w:sz w:val="24"/>
        </w:rPr>
      </w:pPr>
      <w:r>
        <w:rPr>
          <w:sz w:val="24"/>
        </w:rPr>
        <w:t>das Auflassdatum und die</w:t>
      </w:r>
      <w:r>
        <w:rPr>
          <w:spacing w:val="-1"/>
          <w:sz w:val="24"/>
        </w:rPr>
        <w:t xml:space="preserve"> </w:t>
      </w:r>
      <w:r>
        <w:rPr>
          <w:sz w:val="24"/>
        </w:rPr>
        <w:t>Auflasszeit,</w:t>
      </w:r>
    </w:p>
    <w:p w:rsidR="00B33F89" w:rsidRDefault="00B33F89">
      <w:pPr>
        <w:pStyle w:val="Textkrper"/>
        <w:spacing w:before="5"/>
      </w:pPr>
    </w:p>
    <w:p w:rsidR="00B33F89" w:rsidRDefault="002036D7">
      <w:pPr>
        <w:pStyle w:val="Listenabsatz"/>
        <w:numPr>
          <w:ilvl w:val="0"/>
          <w:numId w:val="17"/>
        </w:numPr>
        <w:tabs>
          <w:tab w:val="left" w:pos="617"/>
        </w:tabs>
        <w:ind w:firstLine="0"/>
        <w:rPr>
          <w:sz w:val="24"/>
        </w:rPr>
      </w:pPr>
      <w:r>
        <w:rPr>
          <w:sz w:val="24"/>
        </w:rPr>
        <w:t>Angaben über das Wetter am Auflassort und in der</w:t>
      </w:r>
      <w:r>
        <w:rPr>
          <w:spacing w:val="-2"/>
          <w:sz w:val="24"/>
        </w:rPr>
        <w:t xml:space="preserve"> </w:t>
      </w:r>
      <w:r>
        <w:rPr>
          <w:sz w:val="24"/>
        </w:rPr>
        <w:t>Heimat,</w:t>
      </w:r>
    </w:p>
    <w:p w:rsidR="00B33F89" w:rsidRDefault="00B33F89">
      <w:pPr>
        <w:rPr>
          <w:sz w:val="24"/>
        </w:rPr>
        <w:sectPr w:rsidR="00B33F89">
          <w:pgSz w:w="11910" w:h="16840"/>
          <w:pgMar w:top="1320" w:right="1160" w:bottom="280" w:left="1160" w:header="720" w:footer="720" w:gutter="0"/>
          <w:cols w:space="720"/>
        </w:sectPr>
      </w:pPr>
    </w:p>
    <w:p w:rsidR="00B33F89" w:rsidRDefault="002036D7">
      <w:pPr>
        <w:pStyle w:val="Listenabsatz"/>
        <w:numPr>
          <w:ilvl w:val="0"/>
          <w:numId w:val="17"/>
        </w:numPr>
        <w:tabs>
          <w:tab w:val="left" w:pos="617"/>
        </w:tabs>
        <w:spacing w:before="69"/>
        <w:ind w:right="2107" w:firstLine="0"/>
        <w:rPr>
          <w:sz w:val="24"/>
        </w:rPr>
      </w:pPr>
      <w:r>
        <w:rPr>
          <w:sz w:val="24"/>
        </w:rPr>
        <w:lastRenderedPageBreak/>
        <w:t>eine Übersicht über die Vereine und ihre beteiligten Züchter sowie eine Gesamtaufstellung über die gesetzte Taubenzahl,</w:t>
      </w:r>
    </w:p>
    <w:p w:rsidR="00B33F89" w:rsidRDefault="00B33F89">
      <w:pPr>
        <w:pStyle w:val="Textkrper"/>
        <w:spacing w:before="5"/>
      </w:pPr>
    </w:p>
    <w:p w:rsidR="00B33F89" w:rsidRDefault="002036D7">
      <w:pPr>
        <w:pStyle w:val="Listenabsatz"/>
        <w:numPr>
          <w:ilvl w:val="0"/>
          <w:numId w:val="17"/>
        </w:numPr>
        <w:tabs>
          <w:tab w:val="left" w:pos="617"/>
        </w:tabs>
        <w:spacing w:before="1"/>
        <w:ind w:right="467" w:firstLine="0"/>
        <w:rPr>
          <w:sz w:val="24"/>
        </w:rPr>
      </w:pPr>
      <w:r>
        <w:rPr>
          <w:sz w:val="24"/>
        </w:rPr>
        <w:t>die Folge der Preistauben nach laufender Nummer unter Angabe der</w:t>
      </w:r>
      <w:r>
        <w:rPr>
          <w:sz w:val="24"/>
        </w:rPr>
        <w:t xml:space="preserve"> Metallringnummer, des Eigentümers, der Konstatierzeit sowie der Fluggeschwindigkeit oder der umgerechneten Ankunftszeit. (Elektronische Konstatiersysteme reihen Tauben in der Rangfolge ihres Einspringens, auch wenn die Zehntelsekunde nicht angezeigt wird.</w:t>
      </w:r>
      <w:r>
        <w:rPr>
          <w:sz w:val="24"/>
        </w:rPr>
        <w:t>)</w:t>
      </w:r>
    </w:p>
    <w:p w:rsidR="00B33F89" w:rsidRDefault="00B33F89">
      <w:pPr>
        <w:pStyle w:val="Textkrper"/>
        <w:spacing w:before="4"/>
      </w:pPr>
    </w:p>
    <w:p w:rsidR="00B33F89" w:rsidRDefault="002036D7">
      <w:pPr>
        <w:pStyle w:val="Listenabsatz"/>
        <w:numPr>
          <w:ilvl w:val="0"/>
          <w:numId w:val="17"/>
        </w:numPr>
        <w:tabs>
          <w:tab w:val="left" w:pos="617"/>
        </w:tabs>
        <w:ind w:firstLine="0"/>
        <w:rPr>
          <w:sz w:val="24"/>
        </w:rPr>
      </w:pPr>
      <w:r>
        <w:rPr>
          <w:sz w:val="24"/>
        </w:rPr>
        <w:t>die Schlagvermessung eines jeden Teilnehmers, und zwar bei dessen erster</w:t>
      </w:r>
      <w:r>
        <w:rPr>
          <w:spacing w:val="-7"/>
          <w:sz w:val="24"/>
        </w:rPr>
        <w:t xml:space="preserve"> </w:t>
      </w:r>
      <w:r>
        <w:rPr>
          <w:sz w:val="24"/>
        </w:rPr>
        <w:t>Preistaube,</w:t>
      </w:r>
    </w:p>
    <w:p w:rsidR="00B33F89" w:rsidRDefault="00B33F89">
      <w:pPr>
        <w:pStyle w:val="Textkrper"/>
        <w:spacing w:before="3"/>
      </w:pPr>
    </w:p>
    <w:p w:rsidR="00B33F89" w:rsidRDefault="002036D7">
      <w:pPr>
        <w:pStyle w:val="Listenabsatz"/>
        <w:numPr>
          <w:ilvl w:val="0"/>
          <w:numId w:val="17"/>
        </w:numPr>
        <w:tabs>
          <w:tab w:val="left" w:pos="617"/>
        </w:tabs>
        <w:ind w:firstLine="0"/>
        <w:rPr>
          <w:sz w:val="24"/>
        </w:rPr>
      </w:pPr>
      <w:r>
        <w:rPr>
          <w:sz w:val="24"/>
        </w:rPr>
        <w:t>die Angabe der Reklamationsfrist und der</w:t>
      </w:r>
      <w:r>
        <w:rPr>
          <w:spacing w:val="-2"/>
          <w:sz w:val="24"/>
        </w:rPr>
        <w:t xml:space="preserve"> </w:t>
      </w:r>
      <w:r>
        <w:rPr>
          <w:sz w:val="24"/>
        </w:rPr>
        <w:t>Reklamationsstelle.</w:t>
      </w:r>
    </w:p>
    <w:p w:rsidR="00B33F89" w:rsidRDefault="00B33F89">
      <w:pPr>
        <w:pStyle w:val="Textkrper"/>
        <w:spacing w:before="5"/>
      </w:pPr>
    </w:p>
    <w:p w:rsidR="00B33F89" w:rsidRDefault="002036D7">
      <w:pPr>
        <w:pStyle w:val="Textkrper"/>
        <w:ind w:left="539" w:right="554"/>
      </w:pPr>
      <w:r>
        <w:t>Anstelle der Ziffer 6 genannten Vereine können bei Gemeinschaftsflügen die beteiligten Reisevereinigungen angeführt werden.</w:t>
      </w:r>
    </w:p>
    <w:p w:rsidR="00B33F89" w:rsidRDefault="00B33F89">
      <w:pPr>
        <w:pStyle w:val="Textkrper"/>
        <w:spacing w:before="6"/>
      </w:pPr>
    </w:p>
    <w:p w:rsidR="00B33F89" w:rsidRDefault="00B33F89">
      <w:pPr>
        <w:pStyle w:val="Textkrper"/>
        <w:spacing w:before="8"/>
        <w:rPr>
          <w:sz w:val="16"/>
        </w:rPr>
      </w:pPr>
    </w:p>
    <w:p w:rsidR="00B33F89" w:rsidRDefault="002036D7">
      <w:pPr>
        <w:pStyle w:val="berschrift1"/>
      </w:pPr>
      <w:r>
        <w:t>§ 16. Preise</w:t>
      </w:r>
    </w:p>
    <w:p w:rsidR="00B33F89" w:rsidRDefault="00B33F89">
      <w:pPr>
        <w:pStyle w:val="Textkrper"/>
        <w:rPr>
          <w:b/>
        </w:rPr>
      </w:pPr>
    </w:p>
    <w:p w:rsidR="00B33F89" w:rsidRDefault="002036D7">
      <w:pPr>
        <w:pStyle w:val="Listenabsatz"/>
        <w:numPr>
          <w:ilvl w:val="0"/>
          <w:numId w:val="16"/>
        </w:numPr>
        <w:tabs>
          <w:tab w:val="left" w:pos="622"/>
        </w:tabs>
        <w:ind w:right="299" w:firstLine="0"/>
        <w:rPr>
          <w:sz w:val="24"/>
        </w:rPr>
      </w:pPr>
      <w:r>
        <w:rPr>
          <w:sz w:val="24"/>
        </w:rPr>
        <w:t>Ein Drittel (33,3 %) der zu einem Preisflug eingesetzten Tauben ist preisberechtigt. Ergibt sich bei der Preistaubenberechnung eine Kommastelle, so wird eine Preistaube dazugezählt. Ein Preis darf nur zuerkannt werden, wenn die Taube die Strecke vom Aufl</w:t>
      </w:r>
      <w:r>
        <w:rPr>
          <w:sz w:val="24"/>
        </w:rPr>
        <w:t>assort bis zum Heimatschlag fliegend zurückgelegt</w:t>
      </w:r>
      <w:r>
        <w:rPr>
          <w:spacing w:val="-1"/>
          <w:sz w:val="24"/>
        </w:rPr>
        <w:t xml:space="preserve"> </w:t>
      </w:r>
      <w:r>
        <w:rPr>
          <w:sz w:val="24"/>
        </w:rPr>
        <w:t>hat.</w:t>
      </w:r>
    </w:p>
    <w:p w:rsidR="00B33F89" w:rsidRDefault="00B33F89">
      <w:pPr>
        <w:pStyle w:val="Textkrper"/>
        <w:spacing w:before="2"/>
      </w:pPr>
    </w:p>
    <w:p w:rsidR="00B33F89" w:rsidRDefault="002036D7">
      <w:pPr>
        <w:pStyle w:val="Listenabsatz"/>
        <w:numPr>
          <w:ilvl w:val="0"/>
          <w:numId w:val="16"/>
        </w:numPr>
        <w:tabs>
          <w:tab w:val="left" w:pos="636"/>
        </w:tabs>
        <w:ind w:right="301" w:firstLine="0"/>
        <w:rPr>
          <w:sz w:val="24"/>
        </w:rPr>
      </w:pPr>
      <w:r>
        <w:rPr>
          <w:sz w:val="24"/>
        </w:rPr>
        <w:t>Die Preise werden nach der Flugzeit und der Schlagvermessung errechnet. Die Flugzeit ergibt sich aus der Konstatierzeit unter Berücksichtigung der Uhrendifferenz zur Radiozeit. Die Schlagvermessung mu</w:t>
      </w:r>
      <w:r>
        <w:rPr>
          <w:sz w:val="24"/>
        </w:rPr>
        <w:t>ss nach Koordinaten berechnet werden, die von einem Vermessungsingenieur (bei Verwendung einer Landkarte) für den Auflassort und für den Schlag des Teilnehmers festgestellt worden sind. Hochlasskoordinatenerstellung mittels GPS- Vermessung ist erlaubt. Sch</w:t>
      </w:r>
      <w:r>
        <w:rPr>
          <w:sz w:val="24"/>
        </w:rPr>
        <w:t>lagkoordinatenvermessungen sind auch mit dem GPS mit einer Abweichungsgenauigkeit von höchstens 15 m ohne Differenzierung erlaubt. Als Messpunkt ist die Mitte der Schlaganlage auf der Einflugseite des Schlages zu nehmen. Bei der Schlagkoordinatenbestimmung</w:t>
      </w:r>
      <w:r>
        <w:rPr>
          <w:sz w:val="24"/>
        </w:rPr>
        <w:t xml:space="preserve"> müssen der RV-Obmann und je ein Mitglied von mindestens zwei der Reisevereinigung angeschlossenen Vereine anwesend sein. Ein Vermessungsprotokoll mit Name, Adresse des Schlages, Datum der Vermessung und Unterschrift der teilnehmenden Personen ist zu erste</w:t>
      </w:r>
      <w:r>
        <w:rPr>
          <w:sz w:val="24"/>
        </w:rPr>
        <w:t>llen. Das Vermessungsprotokoll hat die Reisevereinigung zu</w:t>
      </w:r>
      <w:r>
        <w:rPr>
          <w:spacing w:val="-1"/>
          <w:sz w:val="24"/>
        </w:rPr>
        <w:t xml:space="preserve"> </w:t>
      </w:r>
      <w:r>
        <w:rPr>
          <w:sz w:val="24"/>
        </w:rPr>
        <w:t>verwahren.</w:t>
      </w:r>
    </w:p>
    <w:p w:rsidR="00B33F89" w:rsidRDefault="00B33F89">
      <w:pPr>
        <w:pStyle w:val="Textkrper"/>
        <w:spacing w:before="6"/>
      </w:pPr>
    </w:p>
    <w:p w:rsidR="00B33F89" w:rsidRDefault="002036D7">
      <w:pPr>
        <w:pStyle w:val="Listenabsatz"/>
        <w:numPr>
          <w:ilvl w:val="0"/>
          <w:numId w:val="16"/>
        </w:numPr>
        <w:tabs>
          <w:tab w:val="left" w:pos="622"/>
        </w:tabs>
        <w:spacing w:before="1"/>
        <w:ind w:right="643" w:firstLine="0"/>
        <w:rPr>
          <w:sz w:val="24"/>
        </w:rPr>
      </w:pPr>
      <w:r>
        <w:rPr>
          <w:sz w:val="24"/>
        </w:rPr>
        <w:t>Die Reihenfolge der Preistauben wird nach Wahl des Veranstalters entweder durch die bessere Fluggeschwindigkeit pro Minute oder durch die bessere Ankunftszeit bestimmt (Zeitverrechnung).</w:t>
      </w:r>
    </w:p>
    <w:p w:rsidR="00B33F89" w:rsidRDefault="00B33F89">
      <w:pPr>
        <w:pStyle w:val="Textkrper"/>
        <w:spacing w:before="4"/>
      </w:pPr>
    </w:p>
    <w:p w:rsidR="00B33F89" w:rsidRDefault="002036D7">
      <w:pPr>
        <w:pStyle w:val="Listenabsatz"/>
        <w:numPr>
          <w:ilvl w:val="0"/>
          <w:numId w:val="16"/>
        </w:numPr>
        <w:tabs>
          <w:tab w:val="left" w:pos="636"/>
        </w:tabs>
        <w:ind w:right="462" w:firstLine="0"/>
        <w:rPr>
          <w:sz w:val="24"/>
        </w:rPr>
      </w:pPr>
      <w:r>
        <w:rPr>
          <w:sz w:val="24"/>
        </w:rPr>
        <w:t>Nach der besseren Fluggeschwindigkeit dürfen Preistauben nur eingestuft werden, wenn sie mindestens 750 m/Min. geflogen sind. Bei geringerer Fluggeschwindigkeit müssen die Preistauben nach der besseren Ankunftszeit eingeordnet</w:t>
      </w:r>
      <w:r>
        <w:rPr>
          <w:spacing w:val="-2"/>
          <w:sz w:val="24"/>
        </w:rPr>
        <w:t xml:space="preserve"> </w:t>
      </w:r>
      <w:r>
        <w:rPr>
          <w:sz w:val="24"/>
        </w:rPr>
        <w:t>werden.</w:t>
      </w:r>
    </w:p>
    <w:p w:rsidR="00B33F89" w:rsidRDefault="00B33F89">
      <w:pPr>
        <w:pStyle w:val="Textkrper"/>
        <w:spacing w:before="3"/>
      </w:pPr>
    </w:p>
    <w:p w:rsidR="00B33F89" w:rsidRDefault="002036D7">
      <w:pPr>
        <w:pStyle w:val="Listenabsatz"/>
        <w:numPr>
          <w:ilvl w:val="0"/>
          <w:numId w:val="16"/>
        </w:numPr>
        <w:tabs>
          <w:tab w:val="left" w:pos="622"/>
        </w:tabs>
        <w:ind w:right="373" w:firstLine="0"/>
        <w:rPr>
          <w:sz w:val="24"/>
        </w:rPr>
      </w:pPr>
      <w:r>
        <w:rPr>
          <w:sz w:val="24"/>
        </w:rPr>
        <w:t>Fallen sämtliche Ser</w:t>
      </w:r>
      <w:r>
        <w:rPr>
          <w:sz w:val="24"/>
        </w:rPr>
        <w:t>ientauben in Fluggeschwindigkeit, so erfolgt die Einstufung nach der besseren Gesamtfluggeschwindigkeit. Fallen alle Serientauben in die Zeitverrechnung, so erfolgt die Einordnung nach der niedrigsten auf die mittlere Entfernung verrechneten Flugdauer. Sin</w:t>
      </w:r>
      <w:r>
        <w:rPr>
          <w:sz w:val="24"/>
        </w:rPr>
        <w:t>d Serientauben teilweise nach der besseren Fluggeschwindigkeit und</w:t>
      </w:r>
      <w:r>
        <w:rPr>
          <w:spacing w:val="-14"/>
          <w:sz w:val="24"/>
        </w:rPr>
        <w:t xml:space="preserve"> </w:t>
      </w:r>
      <w:r>
        <w:rPr>
          <w:sz w:val="24"/>
        </w:rPr>
        <w:t>teilweise</w:t>
      </w:r>
    </w:p>
    <w:p w:rsidR="00B33F89" w:rsidRDefault="00B33F89">
      <w:pPr>
        <w:rPr>
          <w:sz w:val="24"/>
        </w:rPr>
        <w:sectPr w:rsidR="00B33F89">
          <w:pgSz w:w="11910" w:h="16840"/>
          <w:pgMar w:top="1320" w:right="1160" w:bottom="280" w:left="1160" w:header="720" w:footer="720" w:gutter="0"/>
          <w:cols w:space="720"/>
        </w:sectPr>
      </w:pPr>
    </w:p>
    <w:p w:rsidR="00B33F89" w:rsidRDefault="002036D7">
      <w:pPr>
        <w:pStyle w:val="Textkrper"/>
        <w:spacing w:before="69"/>
        <w:ind w:left="256" w:right="363"/>
      </w:pPr>
      <w:r>
        <w:lastRenderedPageBreak/>
        <w:t>nach der besseren Ankunftszeit eingestuft, so werden sämtliche Serientauben nach Flugdauer auf die mittlere Entfernung umgerechnet.</w:t>
      </w:r>
    </w:p>
    <w:p w:rsidR="00B33F89" w:rsidRDefault="00B33F89">
      <w:pPr>
        <w:pStyle w:val="Textkrper"/>
        <w:spacing w:before="5"/>
      </w:pPr>
    </w:p>
    <w:p w:rsidR="00B33F89" w:rsidRDefault="002036D7">
      <w:pPr>
        <w:pStyle w:val="Listenabsatz"/>
        <w:numPr>
          <w:ilvl w:val="0"/>
          <w:numId w:val="16"/>
        </w:numPr>
        <w:tabs>
          <w:tab w:val="left" w:pos="654"/>
          <w:tab w:val="left" w:pos="655"/>
        </w:tabs>
        <w:spacing w:before="1"/>
        <w:ind w:right="267" w:firstLine="0"/>
        <w:rPr>
          <w:sz w:val="24"/>
        </w:rPr>
      </w:pPr>
      <w:r>
        <w:rPr>
          <w:sz w:val="24"/>
        </w:rPr>
        <w:t>Tauben, die ohne Gummiring, elek</w:t>
      </w:r>
      <w:r>
        <w:rPr>
          <w:sz w:val="24"/>
        </w:rPr>
        <w:t>tronischen Ring nach Hause kommen, scheiden aus der Konkurrenz aus.</w:t>
      </w:r>
    </w:p>
    <w:p w:rsidR="00B33F89" w:rsidRDefault="00B33F89">
      <w:pPr>
        <w:pStyle w:val="Textkrper"/>
        <w:spacing w:before="4"/>
      </w:pPr>
    </w:p>
    <w:p w:rsidR="00B33F89" w:rsidRDefault="002036D7">
      <w:pPr>
        <w:pStyle w:val="Listenabsatz"/>
        <w:numPr>
          <w:ilvl w:val="0"/>
          <w:numId w:val="16"/>
        </w:numPr>
        <w:tabs>
          <w:tab w:val="left" w:pos="636"/>
        </w:tabs>
        <w:ind w:left="635" w:hanging="379"/>
        <w:rPr>
          <w:sz w:val="24"/>
        </w:rPr>
      </w:pPr>
      <w:r>
        <w:rPr>
          <w:sz w:val="24"/>
        </w:rPr>
        <w:t>Berechnungsformel zur Berechnung der</w:t>
      </w:r>
      <w:r>
        <w:rPr>
          <w:spacing w:val="-2"/>
          <w:sz w:val="24"/>
        </w:rPr>
        <w:t xml:space="preserve"> </w:t>
      </w:r>
      <w:r>
        <w:rPr>
          <w:sz w:val="24"/>
        </w:rPr>
        <w:t>AS-Punkte:</w:t>
      </w:r>
    </w:p>
    <w:p w:rsidR="00B33F89" w:rsidRDefault="00B33F89">
      <w:pPr>
        <w:pStyle w:val="Textkrper"/>
        <w:spacing w:before="1" w:after="1"/>
        <w:rPr>
          <w:sz w:val="25"/>
        </w:rPr>
      </w:pPr>
    </w:p>
    <w:tbl>
      <w:tblPr>
        <w:tblStyle w:val="TableNormal"/>
        <w:tblW w:w="0" w:type="auto"/>
        <w:tblInd w:w="356" w:type="dxa"/>
        <w:tblLayout w:type="fixed"/>
        <w:tblLook w:val="01E0" w:firstRow="1" w:lastRow="1" w:firstColumn="1" w:lastColumn="1" w:noHBand="0" w:noVBand="0"/>
      </w:tblPr>
      <w:tblGrid>
        <w:gridCol w:w="6223"/>
        <w:gridCol w:w="2895"/>
      </w:tblGrid>
      <w:tr w:rsidR="00B33F89">
        <w:trPr>
          <w:trHeight w:val="270"/>
        </w:trPr>
        <w:tc>
          <w:tcPr>
            <w:tcW w:w="6223" w:type="dxa"/>
          </w:tcPr>
          <w:p w:rsidR="00B33F89" w:rsidRDefault="002036D7">
            <w:pPr>
              <w:pStyle w:val="TableParagraph"/>
              <w:spacing w:before="0" w:line="251" w:lineRule="exact"/>
              <w:ind w:left="177" w:right="11"/>
              <w:jc w:val="center"/>
              <w:rPr>
                <w:sz w:val="24"/>
              </w:rPr>
            </w:pPr>
            <w:r>
              <w:rPr>
                <w:sz w:val="24"/>
                <w:u w:val="single"/>
              </w:rPr>
              <w:t>Anzahl der Preise laut Preisliste + 1 abzüglich erreichten Preis</w:t>
            </w:r>
          </w:p>
        </w:tc>
        <w:tc>
          <w:tcPr>
            <w:tcW w:w="2895" w:type="dxa"/>
            <w:vMerge w:val="restart"/>
          </w:tcPr>
          <w:p w:rsidR="00B33F89" w:rsidRDefault="002036D7">
            <w:pPr>
              <w:pStyle w:val="TableParagraph"/>
              <w:spacing w:before="129"/>
              <w:ind w:left="33"/>
              <w:rPr>
                <w:sz w:val="24"/>
              </w:rPr>
            </w:pPr>
            <w:r>
              <w:rPr>
                <w:sz w:val="24"/>
              </w:rPr>
              <w:t>x 100 = AS-Punkt pro Preis</w:t>
            </w:r>
          </w:p>
        </w:tc>
      </w:tr>
      <w:tr w:rsidR="00B33F89">
        <w:trPr>
          <w:trHeight w:val="270"/>
        </w:trPr>
        <w:tc>
          <w:tcPr>
            <w:tcW w:w="6223" w:type="dxa"/>
          </w:tcPr>
          <w:p w:rsidR="00B33F89" w:rsidRDefault="002036D7">
            <w:pPr>
              <w:pStyle w:val="TableParagraph"/>
              <w:spacing w:before="0" w:line="251" w:lineRule="exact"/>
              <w:ind w:left="177" w:right="10"/>
              <w:jc w:val="center"/>
              <w:rPr>
                <w:sz w:val="24"/>
              </w:rPr>
            </w:pPr>
            <w:r>
              <w:rPr>
                <w:sz w:val="24"/>
              </w:rPr>
              <w:t>Anzahl der Preise laut Preisliste</w:t>
            </w:r>
          </w:p>
        </w:tc>
        <w:tc>
          <w:tcPr>
            <w:tcW w:w="2895" w:type="dxa"/>
            <w:vMerge/>
            <w:tcBorders>
              <w:top w:val="nil"/>
            </w:tcBorders>
          </w:tcPr>
          <w:p w:rsidR="00B33F89" w:rsidRDefault="00B33F89">
            <w:pPr>
              <w:rPr>
                <w:sz w:val="2"/>
                <w:szCs w:val="2"/>
              </w:rPr>
            </w:pPr>
          </w:p>
        </w:tc>
      </w:tr>
    </w:tbl>
    <w:p w:rsidR="00B33F89" w:rsidRDefault="00B33F89">
      <w:pPr>
        <w:pStyle w:val="Textkrper"/>
        <w:spacing w:before="6"/>
      </w:pPr>
    </w:p>
    <w:p w:rsidR="00B33F89" w:rsidRDefault="00B33F89">
      <w:pPr>
        <w:pStyle w:val="Textkrper"/>
        <w:rPr>
          <w:sz w:val="17"/>
        </w:rPr>
      </w:pPr>
    </w:p>
    <w:p w:rsidR="002036D7" w:rsidRDefault="002036D7">
      <w:pPr>
        <w:pStyle w:val="Textkrper"/>
        <w:rPr>
          <w:sz w:val="17"/>
        </w:rPr>
      </w:pPr>
    </w:p>
    <w:p w:rsidR="00B33F89" w:rsidRDefault="002036D7">
      <w:pPr>
        <w:pStyle w:val="berschrift1"/>
        <w:spacing w:before="92" w:line="237" w:lineRule="auto"/>
        <w:ind w:right="940"/>
      </w:pPr>
      <w:r>
        <w:t>§ 16a. Richtlinien zur Herstellung von Preislistenprogrammen und Zulassung von zertifizierten Preislistenhersteller</w:t>
      </w:r>
    </w:p>
    <w:p w:rsidR="00B33F89" w:rsidRDefault="00B33F89">
      <w:pPr>
        <w:pStyle w:val="Textkrper"/>
        <w:spacing w:before="1"/>
        <w:rPr>
          <w:b/>
        </w:rPr>
      </w:pPr>
    </w:p>
    <w:p w:rsidR="00B33F89" w:rsidRDefault="002036D7">
      <w:pPr>
        <w:pStyle w:val="Textkrper"/>
        <w:ind w:left="256" w:right="622"/>
      </w:pPr>
      <w:r>
        <w:t>Die Erstellung von Preislistenprogrammen erfolgt auf der Grundlage von § 13, § 13a, § 15 und § 16 der Reiseordnung des Österreichischen Verbandes.</w:t>
      </w:r>
    </w:p>
    <w:p w:rsidR="00B33F89" w:rsidRDefault="00B33F89">
      <w:pPr>
        <w:pStyle w:val="Textkrper"/>
        <w:spacing w:before="5"/>
      </w:pPr>
    </w:p>
    <w:p w:rsidR="00B33F89" w:rsidRDefault="002036D7">
      <w:pPr>
        <w:pStyle w:val="Listenabsatz"/>
        <w:numPr>
          <w:ilvl w:val="0"/>
          <w:numId w:val="15"/>
        </w:numPr>
        <w:tabs>
          <w:tab w:val="left" w:pos="617"/>
        </w:tabs>
        <w:ind w:firstLine="0"/>
        <w:rPr>
          <w:sz w:val="24"/>
        </w:rPr>
      </w:pPr>
      <w:r>
        <w:rPr>
          <w:sz w:val="24"/>
        </w:rPr>
        <w:t>Einhaltung der Reiseordnung in der jeweils gültigen</w:t>
      </w:r>
      <w:r>
        <w:rPr>
          <w:spacing w:val="-8"/>
          <w:sz w:val="24"/>
        </w:rPr>
        <w:t xml:space="preserve"> </w:t>
      </w:r>
      <w:r>
        <w:rPr>
          <w:sz w:val="24"/>
        </w:rPr>
        <w:t>Fassung.</w:t>
      </w:r>
    </w:p>
    <w:p w:rsidR="00B33F89" w:rsidRDefault="00B33F89">
      <w:pPr>
        <w:pStyle w:val="Textkrper"/>
        <w:spacing w:before="2"/>
      </w:pPr>
    </w:p>
    <w:p w:rsidR="00B33F89" w:rsidRDefault="002036D7">
      <w:pPr>
        <w:pStyle w:val="Listenabsatz"/>
        <w:numPr>
          <w:ilvl w:val="0"/>
          <w:numId w:val="15"/>
        </w:numPr>
        <w:tabs>
          <w:tab w:val="left" w:pos="617"/>
        </w:tabs>
        <w:ind w:right="655" w:firstLine="0"/>
        <w:rPr>
          <w:sz w:val="24"/>
        </w:rPr>
      </w:pPr>
      <w:r>
        <w:rPr>
          <w:sz w:val="24"/>
        </w:rPr>
        <w:t>Einhaltung der Empfehlung zum Angleich der Ver</w:t>
      </w:r>
      <w:r>
        <w:rPr>
          <w:sz w:val="24"/>
        </w:rPr>
        <w:t>rechnungsprogramme in der jeweils gültigen Fassung.</w:t>
      </w:r>
    </w:p>
    <w:p w:rsidR="00B33F89" w:rsidRDefault="00B33F89">
      <w:pPr>
        <w:pStyle w:val="Textkrper"/>
        <w:spacing w:before="5"/>
      </w:pPr>
    </w:p>
    <w:p w:rsidR="00B33F89" w:rsidRDefault="002036D7">
      <w:pPr>
        <w:pStyle w:val="Listenabsatz"/>
        <w:numPr>
          <w:ilvl w:val="0"/>
          <w:numId w:val="15"/>
        </w:numPr>
        <w:tabs>
          <w:tab w:val="left" w:pos="617"/>
        </w:tabs>
        <w:ind w:right="378" w:firstLine="0"/>
        <w:rPr>
          <w:sz w:val="24"/>
        </w:rPr>
      </w:pPr>
      <w:r>
        <w:rPr>
          <w:sz w:val="24"/>
        </w:rPr>
        <w:t>Einhaltung des Datenaustauschprotokolls für den Brieftaubensport in der jeweils gültigen Fassung.</w:t>
      </w:r>
    </w:p>
    <w:p w:rsidR="00B33F89" w:rsidRDefault="00B33F89">
      <w:pPr>
        <w:pStyle w:val="Textkrper"/>
        <w:spacing w:before="5"/>
      </w:pPr>
    </w:p>
    <w:p w:rsidR="00B33F89" w:rsidRDefault="002036D7">
      <w:pPr>
        <w:pStyle w:val="Listenabsatz"/>
        <w:numPr>
          <w:ilvl w:val="0"/>
          <w:numId w:val="15"/>
        </w:numPr>
        <w:tabs>
          <w:tab w:val="left" w:pos="617"/>
        </w:tabs>
        <w:ind w:right="741" w:firstLine="0"/>
        <w:rPr>
          <w:sz w:val="24"/>
        </w:rPr>
      </w:pPr>
      <w:r>
        <w:rPr>
          <w:sz w:val="24"/>
        </w:rPr>
        <w:t>Einhaltung der Errechnung der Schlagvermessung nach Vorgabe des Verbandes. § 16 Preise der Österreichisc</w:t>
      </w:r>
      <w:r>
        <w:rPr>
          <w:sz w:val="24"/>
        </w:rPr>
        <w:t>hen Reiseordnung des</w:t>
      </w:r>
      <w:r>
        <w:rPr>
          <w:spacing w:val="-2"/>
          <w:sz w:val="24"/>
        </w:rPr>
        <w:t xml:space="preserve"> </w:t>
      </w:r>
      <w:r>
        <w:rPr>
          <w:sz w:val="24"/>
        </w:rPr>
        <w:t>Verbandes.</w:t>
      </w:r>
    </w:p>
    <w:p w:rsidR="00B33F89" w:rsidRDefault="00B33F89">
      <w:pPr>
        <w:pStyle w:val="Textkrper"/>
        <w:spacing w:before="3"/>
      </w:pPr>
    </w:p>
    <w:p w:rsidR="00B33F89" w:rsidRDefault="002036D7">
      <w:pPr>
        <w:pStyle w:val="Listenabsatz"/>
        <w:numPr>
          <w:ilvl w:val="0"/>
          <w:numId w:val="15"/>
        </w:numPr>
        <w:tabs>
          <w:tab w:val="left" w:pos="617"/>
        </w:tabs>
        <w:ind w:right="446" w:firstLine="0"/>
        <w:rPr>
          <w:sz w:val="24"/>
        </w:rPr>
      </w:pPr>
      <w:r>
        <w:rPr>
          <w:sz w:val="24"/>
        </w:rPr>
        <w:t>Veröffentlichung des Namens des Preislistenherstellers , ( wenn vorhanden Zertifizierungsnummer des Preislistenherstellers ,des verwendeten Wettflugsystem ) und der aktuellen Softwareversion in der</w:t>
      </w:r>
      <w:r>
        <w:rPr>
          <w:spacing w:val="-1"/>
          <w:sz w:val="24"/>
        </w:rPr>
        <w:t xml:space="preserve"> </w:t>
      </w:r>
      <w:r>
        <w:rPr>
          <w:sz w:val="24"/>
        </w:rPr>
        <w:t>Preisliste.</w:t>
      </w:r>
    </w:p>
    <w:p w:rsidR="00B33F89" w:rsidRDefault="00B33F89">
      <w:pPr>
        <w:pStyle w:val="Textkrper"/>
        <w:spacing w:before="5"/>
      </w:pPr>
    </w:p>
    <w:p w:rsidR="00B33F89" w:rsidRDefault="002036D7">
      <w:pPr>
        <w:pStyle w:val="Listenabsatz"/>
        <w:numPr>
          <w:ilvl w:val="0"/>
          <w:numId w:val="15"/>
        </w:numPr>
        <w:tabs>
          <w:tab w:val="left" w:pos="617"/>
        </w:tabs>
        <w:ind w:right="551" w:firstLine="0"/>
        <w:rPr>
          <w:sz w:val="24"/>
        </w:rPr>
      </w:pPr>
      <w:r>
        <w:rPr>
          <w:sz w:val="24"/>
        </w:rPr>
        <w:t>Einhaltung d</w:t>
      </w:r>
      <w:r>
        <w:rPr>
          <w:sz w:val="24"/>
        </w:rPr>
        <w:t>es Protokolls für den Austausch von Leistungsdaten in der jeweils gültigen Verfassung.</w:t>
      </w:r>
    </w:p>
    <w:p w:rsidR="00B33F89" w:rsidRDefault="00B33F89">
      <w:pPr>
        <w:pStyle w:val="Textkrper"/>
        <w:spacing w:before="4"/>
      </w:pPr>
    </w:p>
    <w:p w:rsidR="00B33F89" w:rsidRDefault="002036D7">
      <w:pPr>
        <w:pStyle w:val="Listenabsatz"/>
        <w:numPr>
          <w:ilvl w:val="0"/>
          <w:numId w:val="15"/>
        </w:numPr>
        <w:tabs>
          <w:tab w:val="left" w:pos="617"/>
        </w:tabs>
        <w:spacing w:before="1"/>
        <w:ind w:right="420" w:firstLine="0"/>
        <w:rPr>
          <w:sz w:val="24"/>
        </w:rPr>
      </w:pPr>
      <w:r>
        <w:rPr>
          <w:sz w:val="24"/>
        </w:rPr>
        <w:t>Übergabe der Zuordnungs- und Stammdaten der Züchter per Datenaustausch an eine von der VRV- beauftragten Verrechnungsstelle für</w:t>
      </w:r>
      <w:r>
        <w:rPr>
          <w:spacing w:val="-4"/>
          <w:sz w:val="24"/>
        </w:rPr>
        <w:t xml:space="preserve"> </w:t>
      </w:r>
      <w:r>
        <w:rPr>
          <w:sz w:val="24"/>
        </w:rPr>
        <w:t>Preislistenherstellung.</w:t>
      </w:r>
    </w:p>
    <w:p w:rsidR="00B33F89" w:rsidRDefault="00B33F89">
      <w:pPr>
        <w:pStyle w:val="Textkrper"/>
        <w:spacing w:before="2"/>
      </w:pPr>
    </w:p>
    <w:p w:rsidR="00B33F89" w:rsidRDefault="002036D7">
      <w:pPr>
        <w:pStyle w:val="Listenabsatz"/>
        <w:numPr>
          <w:ilvl w:val="0"/>
          <w:numId w:val="15"/>
        </w:numPr>
        <w:tabs>
          <w:tab w:val="left" w:pos="617"/>
        </w:tabs>
        <w:spacing w:before="1"/>
        <w:ind w:right="527" w:firstLine="0"/>
        <w:rPr>
          <w:sz w:val="24"/>
        </w:rPr>
      </w:pPr>
      <w:r>
        <w:rPr>
          <w:sz w:val="24"/>
        </w:rPr>
        <w:t>Austausch von notwendigen Wettflugdaten mit anderen Verrechnern zur Erstellung von Gemeinschaftspreislisten und</w:t>
      </w:r>
      <w:r>
        <w:rPr>
          <w:spacing w:val="-1"/>
          <w:sz w:val="24"/>
        </w:rPr>
        <w:t xml:space="preserve"> </w:t>
      </w:r>
      <w:r>
        <w:rPr>
          <w:sz w:val="24"/>
        </w:rPr>
        <w:t>Auswertungen.</w:t>
      </w:r>
    </w:p>
    <w:p w:rsidR="00B33F89" w:rsidRDefault="00B33F89">
      <w:pPr>
        <w:pStyle w:val="Textkrper"/>
        <w:spacing w:before="4"/>
      </w:pPr>
    </w:p>
    <w:p w:rsidR="00B33F89" w:rsidRDefault="002036D7">
      <w:pPr>
        <w:pStyle w:val="Listenabsatz"/>
        <w:numPr>
          <w:ilvl w:val="0"/>
          <w:numId w:val="15"/>
        </w:numPr>
        <w:tabs>
          <w:tab w:val="left" w:pos="617"/>
        </w:tabs>
        <w:spacing w:before="1"/>
        <w:ind w:right="1259" w:firstLine="0"/>
        <w:rPr>
          <w:sz w:val="24"/>
        </w:rPr>
      </w:pPr>
      <w:r>
        <w:rPr>
          <w:sz w:val="24"/>
        </w:rPr>
        <w:t>Ausschließlich Verwendung von erhaltenen Wettflugdaten durch den jeweiligen Verrechner zu Gunsten "eigener"</w:t>
      </w:r>
      <w:r>
        <w:rPr>
          <w:spacing w:val="-3"/>
          <w:sz w:val="24"/>
        </w:rPr>
        <w:t xml:space="preserve"> </w:t>
      </w:r>
      <w:r>
        <w:rPr>
          <w:sz w:val="24"/>
        </w:rPr>
        <w:t>Flugveranstalter.</w:t>
      </w:r>
    </w:p>
    <w:p w:rsidR="00B33F89" w:rsidRDefault="00B33F89">
      <w:pPr>
        <w:pStyle w:val="Textkrper"/>
        <w:spacing w:before="4"/>
      </w:pPr>
    </w:p>
    <w:p w:rsidR="00B33F89" w:rsidRDefault="002036D7">
      <w:pPr>
        <w:pStyle w:val="Textkrper"/>
        <w:ind w:left="256" w:right="542"/>
      </w:pPr>
      <w:r>
        <w:t>Di</w:t>
      </w:r>
      <w:r>
        <w:t>e Richtlinien von Preislisten Programmen beinhalten die uneingeschränkte Nutzung des Systems zur Erstellung von Preislisten, Auswertungen von Meisterschaften und zusätzliche Anwendungen, die im Auftrag des Österreichischen Verbandes bzw. der Vereinigten Re</w:t>
      </w:r>
      <w:r>
        <w:t>isevereinigungen erstellt werden.</w:t>
      </w:r>
    </w:p>
    <w:p w:rsidR="00B33F89" w:rsidRDefault="00B33F89">
      <w:pPr>
        <w:sectPr w:rsidR="00B33F89">
          <w:pgSz w:w="11910" w:h="16840"/>
          <w:pgMar w:top="1320" w:right="1160" w:bottom="280" w:left="1160" w:header="720" w:footer="720" w:gutter="0"/>
          <w:cols w:space="720"/>
        </w:sectPr>
      </w:pPr>
    </w:p>
    <w:p w:rsidR="00B33F89" w:rsidRDefault="002036D7">
      <w:pPr>
        <w:pStyle w:val="Textkrper"/>
        <w:spacing w:before="69"/>
        <w:ind w:left="256" w:right="244"/>
      </w:pPr>
      <w:r>
        <w:lastRenderedPageBreak/>
        <w:t>Weiteres behält sich der Österreichische Verband vor, das zertifizierte Preislistenhersteller nur nach den Richtlinien der jeweils gültigen Fassung der Zertifizierung des deutschen Brieftaubenverbandes zur Pr</w:t>
      </w:r>
      <w:r>
        <w:t>eislistenherstellung zugelassen werden. Siehe Anhang.</w:t>
      </w:r>
    </w:p>
    <w:p w:rsidR="00B33F89" w:rsidRDefault="00B33F89">
      <w:pPr>
        <w:pStyle w:val="Textkrper"/>
        <w:spacing w:before="5"/>
      </w:pPr>
    </w:p>
    <w:p w:rsidR="00B33F89" w:rsidRDefault="002036D7">
      <w:pPr>
        <w:pStyle w:val="Textkrper"/>
        <w:spacing w:before="1"/>
        <w:ind w:left="256"/>
      </w:pPr>
      <w:r>
        <w:t>Die Richtlinien zur Preislistenherstellung und Zertifizierungen sind zeitlich unbegrenzt.</w:t>
      </w:r>
    </w:p>
    <w:p w:rsidR="00B33F89" w:rsidRDefault="00B33F89">
      <w:pPr>
        <w:pStyle w:val="Textkrper"/>
        <w:spacing w:before="4"/>
      </w:pPr>
    </w:p>
    <w:p w:rsidR="00B33F89" w:rsidRDefault="002036D7">
      <w:pPr>
        <w:pStyle w:val="Textkrper"/>
        <w:ind w:left="256" w:right="484"/>
      </w:pPr>
      <w:r>
        <w:t xml:space="preserve">Bei Nichteinhaltung der vorgenannten Rahmenbedingungen behält sich der Verband das Recht vor, die Richtlinien </w:t>
      </w:r>
      <w:r>
        <w:t>zur Preislistenherstellung des Österreichischen Verbandes und Zertifizierung des Deutschen Verbandes zu widerrufen und die betroffenen Flugveranstalter darüber zu informieren.</w:t>
      </w:r>
    </w:p>
    <w:p w:rsidR="00B33F89" w:rsidRDefault="00B33F89">
      <w:pPr>
        <w:pStyle w:val="Textkrper"/>
        <w:spacing w:before="3"/>
      </w:pPr>
    </w:p>
    <w:p w:rsidR="00B33F89" w:rsidRDefault="002036D7">
      <w:pPr>
        <w:pStyle w:val="Textkrper"/>
        <w:ind w:left="256" w:right="495"/>
        <w:jc w:val="both"/>
      </w:pPr>
      <w:r>
        <w:t>Die Leistungen werden vom Preislistenhersteller für den Verband zeitlich unbegrenzt sowie kostenneutral erbracht. Der Verband verpflichtet sich, Daten ausschließlich zweckgebunden zu verwenden.</w:t>
      </w:r>
    </w:p>
    <w:p w:rsidR="00B33F89" w:rsidRDefault="00B33F89">
      <w:pPr>
        <w:pStyle w:val="Textkrper"/>
        <w:spacing w:before="5"/>
      </w:pPr>
    </w:p>
    <w:p w:rsidR="00B33F89" w:rsidRDefault="002036D7">
      <w:pPr>
        <w:pStyle w:val="Textkrper"/>
        <w:ind w:left="256" w:right="596"/>
      </w:pPr>
      <w:r>
        <w:t>Zugelassen sind alle vom deutschen Verband zertifizierten Pre</w:t>
      </w:r>
      <w:r>
        <w:t>islistenhersteller und alle österreichischen Preislistenhersteller, die Preislisten nach § 16a der Reiseordnung erstellen und die Preislistenhersteller welche dem österr. Verband gemeldet wurden.</w:t>
      </w:r>
    </w:p>
    <w:p w:rsidR="00B33F89" w:rsidRDefault="00B33F89">
      <w:pPr>
        <w:pStyle w:val="Textkrper"/>
        <w:spacing w:before="6"/>
      </w:pPr>
    </w:p>
    <w:p w:rsidR="00B33F89" w:rsidRDefault="00B33F89">
      <w:pPr>
        <w:pStyle w:val="Textkrper"/>
        <w:spacing w:before="8"/>
        <w:rPr>
          <w:sz w:val="16"/>
        </w:rPr>
      </w:pPr>
    </w:p>
    <w:p w:rsidR="002036D7" w:rsidRDefault="002036D7">
      <w:pPr>
        <w:pStyle w:val="Textkrper"/>
        <w:spacing w:before="8"/>
        <w:rPr>
          <w:sz w:val="16"/>
        </w:rPr>
      </w:pPr>
    </w:p>
    <w:p w:rsidR="00B33F89" w:rsidRDefault="002036D7">
      <w:pPr>
        <w:pStyle w:val="berschrift1"/>
      </w:pPr>
      <w:r>
        <w:t>§ 17. Uhren</w:t>
      </w:r>
    </w:p>
    <w:p w:rsidR="00B33F89" w:rsidRDefault="00B33F89">
      <w:pPr>
        <w:pStyle w:val="Textkrper"/>
        <w:rPr>
          <w:b/>
        </w:rPr>
      </w:pPr>
    </w:p>
    <w:p w:rsidR="00B33F89" w:rsidRDefault="002036D7">
      <w:pPr>
        <w:pStyle w:val="Listenabsatz"/>
        <w:numPr>
          <w:ilvl w:val="0"/>
          <w:numId w:val="14"/>
        </w:numPr>
        <w:tabs>
          <w:tab w:val="left" w:pos="622"/>
        </w:tabs>
        <w:ind w:right="331" w:firstLine="0"/>
        <w:rPr>
          <w:sz w:val="24"/>
        </w:rPr>
      </w:pPr>
      <w:r>
        <w:rPr>
          <w:sz w:val="24"/>
        </w:rPr>
        <w:t xml:space="preserve">Die Ankunftszeit der Wettflugtauben wird mittels Konstatierapparate festgestellt. Zugelassen sind die vom Österreichischen Verband der Brieftaubenzüchter (ÖBTZ) anerkannten Fabrikate </w:t>
      </w:r>
      <w:r>
        <w:rPr>
          <w:sz w:val="24"/>
        </w:rPr>
        <w:t>und elektronische Konstatiersysteme. Die Uhren und Apparate müssen im Originalzustand sein, d.h. wie sie von der Erzeugerfirma ausgeliefert werden. Selbstgebastelte oder umgearbeitete Uhren sind nicht zugelassen. Jeder Uhrenbesitzer ist für das Funktionier</w:t>
      </w:r>
      <w:r>
        <w:rPr>
          <w:sz w:val="24"/>
        </w:rPr>
        <w:t>en und die sachgemäße Behandlung selbst verantwortlich. Der Vorsitzende der Uhrenkommission jedes Vereines hat jedoch mit der Behandlung jeder im Verein verwendeten Uhrentype, elektronischen Konstatiersystems sich eingehendst vertraut zu machen (ganz beson</w:t>
      </w:r>
      <w:r>
        <w:rPr>
          <w:sz w:val="24"/>
        </w:rPr>
        <w:t>ders auch über die Art des Ablesens!) Vereine, Reisevereinigungen, VRVen sind nicht berechtigt, Konstatierapparate und elektronische Konstatiersysteme, die vom Verband zugelassen wurden, zu verbieten; dies obliegt ausschließlich dem</w:t>
      </w:r>
      <w:r>
        <w:rPr>
          <w:spacing w:val="-5"/>
          <w:sz w:val="24"/>
        </w:rPr>
        <w:t xml:space="preserve"> </w:t>
      </w:r>
      <w:r>
        <w:rPr>
          <w:sz w:val="24"/>
        </w:rPr>
        <w:t>Verband.</w:t>
      </w:r>
    </w:p>
    <w:p w:rsidR="00B33F89" w:rsidRDefault="00B33F89">
      <w:pPr>
        <w:pStyle w:val="Textkrper"/>
        <w:spacing w:before="3"/>
      </w:pPr>
    </w:p>
    <w:p w:rsidR="00B33F89" w:rsidRDefault="002036D7">
      <w:pPr>
        <w:pStyle w:val="Listenabsatz"/>
        <w:numPr>
          <w:ilvl w:val="0"/>
          <w:numId w:val="14"/>
        </w:numPr>
        <w:tabs>
          <w:tab w:val="left" w:pos="636"/>
        </w:tabs>
        <w:ind w:right="673" w:firstLine="0"/>
        <w:rPr>
          <w:sz w:val="24"/>
        </w:rPr>
      </w:pPr>
      <w:r>
        <w:rPr>
          <w:sz w:val="24"/>
        </w:rPr>
        <w:t>Die Wettflugt</w:t>
      </w:r>
      <w:r>
        <w:rPr>
          <w:sz w:val="24"/>
        </w:rPr>
        <w:t>eilnehmer sind verpflichtet, mit bereits fertig eingestellten Apparaten im Einsatzlokal zu</w:t>
      </w:r>
      <w:r>
        <w:rPr>
          <w:spacing w:val="-1"/>
          <w:sz w:val="24"/>
        </w:rPr>
        <w:t xml:space="preserve"> </w:t>
      </w:r>
      <w:r>
        <w:rPr>
          <w:sz w:val="24"/>
        </w:rPr>
        <w:t>erscheinen.</w:t>
      </w:r>
    </w:p>
    <w:p w:rsidR="00B33F89" w:rsidRDefault="00B33F89">
      <w:pPr>
        <w:pStyle w:val="Textkrper"/>
        <w:spacing w:before="5"/>
      </w:pPr>
    </w:p>
    <w:p w:rsidR="00B33F89" w:rsidRDefault="002036D7">
      <w:pPr>
        <w:pStyle w:val="Listenabsatz"/>
        <w:numPr>
          <w:ilvl w:val="0"/>
          <w:numId w:val="14"/>
        </w:numPr>
        <w:tabs>
          <w:tab w:val="left" w:pos="622"/>
        </w:tabs>
        <w:spacing w:before="1"/>
        <w:ind w:firstLine="0"/>
        <w:rPr>
          <w:sz w:val="24"/>
        </w:rPr>
      </w:pPr>
      <w:r>
        <w:rPr>
          <w:sz w:val="24"/>
        </w:rPr>
        <w:t>Es ist grundsätzlich gestattet, in mehreren Uhren gleichzeitig zu</w:t>
      </w:r>
      <w:r>
        <w:rPr>
          <w:spacing w:val="-4"/>
          <w:sz w:val="24"/>
        </w:rPr>
        <w:t xml:space="preserve"> </w:t>
      </w:r>
      <w:r>
        <w:rPr>
          <w:sz w:val="24"/>
        </w:rPr>
        <w:t>konstatieren.</w:t>
      </w:r>
    </w:p>
    <w:p w:rsidR="00B33F89" w:rsidRDefault="00B33F89">
      <w:pPr>
        <w:pStyle w:val="Textkrper"/>
        <w:spacing w:before="4"/>
      </w:pPr>
    </w:p>
    <w:p w:rsidR="00B33F89" w:rsidRDefault="002036D7">
      <w:pPr>
        <w:pStyle w:val="Listenabsatz"/>
        <w:numPr>
          <w:ilvl w:val="0"/>
          <w:numId w:val="14"/>
        </w:numPr>
        <w:tabs>
          <w:tab w:val="left" w:pos="636"/>
        </w:tabs>
        <w:ind w:right="1263" w:firstLine="0"/>
        <w:rPr>
          <w:sz w:val="24"/>
        </w:rPr>
      </w:pPr>
      <w:r>
        <w:rPr>
          <w:sz w:val="24"/>
        </w:rPr>
        <w:t xml:space="preserve">Das Öffnen und Schließen muss bei jeder Uhr eindeutig angezeigt werden </w:t>
      </w:r>
      <w:r>
        <w:rPr>
          <w:sz w:val="24"/>
        </w:rPr>
        <w:t>(Kontrollbolzen). Bei sämtlichen Computeruhren muss die Elektronik unzugänglich abgesichert</w:t>
      </w:r>
      <w:r>
        <w:rPr>
          <w:spacing w:val="-1"/>
          <w:sz w:val="24"/>
        </w:rPr>
        <w:t xml:space="preserve"> </w:t>
      </w:r>
      <w:r>
        <w:rPr>
          <w:sz w:val="24"/>
        </w:rPr>
        <w:t>sein.</w:t>
      </w:r>
    </w:p>
    <w:p w:rsidR="00B33F89" w:rsidRDefault="00B33F89">
      <w:pPr>
        <w:pStyle w:val="Textkrper"/>
        <w:spacing w:before="3"/>
      </w:pPr>
    </w:p>
    <w:p w:rsidR="00B33F89" w:rsidRDefault="002036D7">
      <w:pPr>
        <w:pStyle w:val="Listenabsatz"/>
        <w:numPr>
          <w:ilvl w:val="0"/>
          <w:numId w:val="14"/>
        </w:numPr>
        <w:tabs>
          <w:tab w:val="left" w:pos="622"/>
        </w:tabs>
        <w:ind w:firstLine="0"/>
        <w:rPr>
          <w:sz w:val="24"/>
        </w:rPr>
      </w:pPr>
      <w:r>
        <w:rPr>
          <w:sz w:val="24"/>
        </w:rPr>
        <w:t>Die letzte Konstatieröffnung muss verschlossen</w:t>
      </w:r>
      <w:r>
        <w:rPr>
          <w:spacing w:val="-3"/>
          <w:sz w:val="24"/>
        </w:rPr>
        <w:t xml:space="preserve"> </w:t>
      </w:r>
      <w:r>
        <w:rPr>
          <w:sz w:val="24"/>
        </w:rPr>
        <w:t>sein.</w:t>
      </w:r>
    </w:p>
    <w:p w:rsidR="00B33F89" w:rsidRDefault="00B33F89">
      <w:pPr>
        <w:pStyle w:val="Textkrper"/>
        <w:spacing w:before="5"/>
      </w:pPr>
    </w:p>
    <w:p w:rsidR="00B33F89" w:rsidRDefault="002036D7">
      <w:pPr>
        <w:pStyle w:val="Listenabsatz"/>
        <w:numPr>
          <w:ilvl w:val="0"/>
          <w:numId w:val="14"/>
        </w:numPr>
        <w:tabs>
          <w:tab w:val="left" w:pos="654"/>
          <w:tab w:val="left" w:pos="655"/>
        </w:tabs>
        <w:ind w:right="653" w:firstLine="0"/>
        <w:rPr>
          <w:sz w:val="24"/>
        </w:rPr>
      </w:pPr>
      <w:r>
        <w:rPr>
          <w:sz w:val="24"/>
        </w:rPr>
        <w:t>Gibt ein Verbandsmitglied seine Uhr nach einem Preisflug nicht ab, so wird diese Uhr erst wieder ausgegeben, nachdem sie von der Reisevereinigung überprüft ist. Vor jedem Wettflug sind die Uhren neu zu</w:t>
      </w:r>
      <w:r>
        <w:rPr>
          <w:spacing w:val="-2"/>
          <w:sz w:val="24"/>
        </w:rPr>
        <w:t xml:space="preserve"> </w:t>
      </w:r>
      <w:r>
        <w:rPr>
          <w:sz w:val="24"/>
        </w:rPr>
        <w:t>stellen.</w:t>
      </w:r>
    </w:p>
    <w:p w:rsidR="00B33F89" w:rsidRDefault="002036D7">
      <w:pPr>
        <w:pStyle w:val="Textkrper"/>
        <w:ind w:left="256" w:right="823"/>
      </w:pPr>
      <w:r>
        <w:t>Die Reisevereinigung hat das Recht, Überprüfu</w:t>
      </w:r>
      <w:r>
        <w:t>ngen auf Kosten des Verbandsmitgliedes durch das Herstellwerk oder einen Uhrmacher ausführen zu lassen.</w:t>
      </w:r>
    </w:p>
    <w:p w:rsidR="00B33F89" w:rsidRDefault="00B33F89">
      <w:pPr>
        <w:sectPr w:rsidR="00B33F89">
          <w:pgSz w:w="11910" w:h="16840"/>
          <w:pgMar w:top="1320" w:right="1160" w:bottom="280" w:left="1160" w:header="720" w:footer="720" w:gutter="0"/>
          <w:cols w:space="720"/>
        </w:sectPr>
      </w:pPr>
    </w:p>
    <w:p w:rsidR="00B33F89" w:rsidRDefault="002036D7">
      <w:pPr>
        <w:pStyle w:val="Listenabsatz"/>
        <w:numPr>
          <w:ilvl w:val="0"/>
          <w:numId w:val="14"/>
        </w:numPr>
        <w:tabs>
          <w:tab w:val="left" w:pos="636"/>
        </w:tabs>
        <w:spacing w:before="69"/>
        <w:ind w:right="1601" w:firstLine="0"/>
        <w:rPr>
          <w:sz w:val="24"/>
        </w:rPr>
      </w:pPr>
      <w:r>
        <w:rPr>
          <w:sz w:val="24"/>
        </w:rPr>
        <w:lastRenderedPageBreak/>
        <w:t>Vom Verband zugelassene elektronische Konstatiersystem-Fabrikate: Tipes, Atis/Benzing, Tauris, Unikon und</w:t>
      </w:r>
      <w:r>
        <w:rPr>
          <w:spacing w:val="-1"/>
          <w:sz w:val="24"/>
        </w:rPr>
        <w:t xml:space="preserve"> </w:t>
      </w:r>
      <w:r>
        <w:rPr>
          <w:sz w:val="24"/>
        </w:rPr>
        <w:t>Brikon.</w:t>
      </w:r>
    </w:p>
    <w:p w:rsidR="00B33F89" w:rsidRDefault="00B33F89">
      <w:pPr>
        <w:pStyle w:val="Textkrper"/>
        <w:spacing w:before="5"/>
      </w:pPr>
    </w:p>
    <w:p w:rsidR="00B33F89" w:rsidRDefault="002036D7">
      <w:pPr>
        <w:pStyle w:val="Listenabsatz"/>
        <w:numPr>
          <w:ilvl w:val="0"/>
          <w:numId w:val="14"/>
        </w:numPr>
        <w:tabs>
          <w:tab w:val="left" w:pos="636"/>
        </w:tabs>
        <w:spacing w:before="1"/>
        <w:ind w:right="527" w:firstLine="0"/>
        <w:rPr>
          <w:sz w:val="24"/>
        </w:rPr>
      </w:pPr>
      <w:r>
        <w:rPr>
          <w:sz w:val="24"/>
        </w:rPr>
        <w:t>Elektronische Konstatiersysteme werden nur anerkannt, wenn diese durch das Original- Herstellersiegel gesichert sind.</w:t>
      </w:r>
    </w:p>
    <w:p w:rsidR="00B33F89" w:rsidRDefault="002036D7">
      <w:pPr>
        <w:pStyle w:val="Textkrper"/>
        <w:ind w:left="256" w:right="463"/>
      </w:pPr>
      <w:r>
        <w:t xml:space="preserve">Wird bei elektronischen Konstatiersystemen eine Siegelverletzung festgestellt oder eine Reparatur durchgeführt, dürfen diese Systeme erst </w:t>
      </w:r>
      <w:r>
        <w:t>dann wieder eingesetzt werden, wenn das Original-Herstellersiegel erneut angebracht wurde.</w:t>
      </w:r>
    </w:p>
    <w:p w:rsidR="00B33F89" w:rsidRDefault="00B33F89">
      <w:pPr>
        <w:pStyle w:val="Textkrper"/>
        <w:spacing w:before="6"/>
      </w:pPr>
    </w:p>
    <w:p w:rsidR="002036D7" w:rsidRDefault="002036D7">
      <w:pPr>
        <w:pStyle w:val="berschrift1"/>
      </w:pPr>
    </w:p>
    <w:p w:rsidR="002036D7" w:rsidRDefault="002036D7">
      <w:pPr>
        <w:pStyle w:val="berschrift1"/>
      </w:pPr>
    </w:p>
    <w:p w:rsidR="00B33F89" w:rsidRDefault="002036D7">
      <w:pPr>
        <w:pStyle w:val="berschrift1"/>
      </w:pPr>
      <w:r>
        <w:t>§ 18. Konstatieren</w:t>
      </w:r>
    </w:p>
    <w:p w:rsidR="00B33F89" w:rsidRDefault="00B33F89">
      <w:pPr>
        <w:pStyle w:val="Textkrper"/>
        <w:spacing w:before="1"/>
        <w:rPr>
          <w:b/>
        </w:rPr>
      </w:pPr>
    </w:p>
    <w:p w:rsidR="00B33F89" w:rsidRDefault="002036D7">
      <w:pPr>
        <w:pStyle w:val="Listenabsatz"/>
        <w:numPr>
          <w:ilvl w:val="0"/>
          <w:numId w:val="13"/>
        </w:numPr>
        <w:tabs>
          <w:tab w:val="left" w:pos="622"/>
        </w:tabs>
        <w:ind w:right="367" w:firstLine="0"/>
        <w:rPr>
          <w:sz w:val="24"/>
        </w:rPr>
      </w:pPr>
      <w:r>
        <w:rPr>
          <w:sz w:val="24"/>
        </w:rPr>
        <w:t>Ohne Hülsen darf nur in Uhren konstatiert werden, die vom Verband dafür allgemein zugelassen und deren Konstatieröffnungen mit zusätzlichen Verschlusskappen versehen</w:t>
      </w:r>
      <w:r>
        <w:rPr>
          <w:spacing w:val="-13"/>
          <w:sz w:val="24"/>
        </w:rPr>
        <w:t xml:space="preserve"> </w:t>
      </w:r>
      <w:r>
        <w:rPr>
          <w:sz w:val="24"/>
        </w:rPr>
        <w:t>sind.</w:t>
      </w:r>
    </w:p>
    <w:p w:rsidR="00B33F89" w:rsidRDefault="00B33F89">
      <w:pPr>
        <w:pStyle w:val="Textkrper"/>
        <w:spacing w:before="2"/>
      </w:pPr>
    </w:p>
    <w:p w:rsidR="00B33F89" w:rsidRDefault="002036D7">
      <w:pPr>
        <w:pStyle w:val="Listenabsatz"/>
        <w:numPr>
          <w:ilvl w:val="0"/>
          <w:numId w:val="13"/>
        </w:numPr>
        <w:tabs>
          <w:tab w:val="left" w:pos="639"/>
        </w:tabs>
        <w:ind w:right="1457" w:firstLine="0"/>
        <w:rPr>
          <w:sz w:val="24"/>
        </w:rPr>
      </w:pPr>
      <w:r>
        <w:rPr>
          <w:sz w:val="24"/>
        </w:rPr>
        <w:t>In anderen Uhren ist beim Konstatieren die Hülse mit der Öffnung nach unten einzuwe</w:t>
      </w:r>
      <w:r>
        <w:rPr>
          <w:sz w:val="24"/>
        </w:rPr>
        <w:t>rfen.</w:t>
      </w:r>
    </w:p>
    <w:p w:rsidR="00B33F89" w:rsidRDefault="00B33F89">
      <w:pPr>
        <w:pStyle w:val="Textkrper"/>
        <w:spacing w:before="5"/>
      </w:pPr>
    </w:p>
    <w:p w:rsidR="00B33F89" w:rsidRDefault="002036D7">
      <w:pPr>
        <w:pStyle w:val="Listenabsatz"/>
        <w:numPr>
          <w:ilvl w:val="0"/>
          <w:numId w:val="13"/>
        </w:numPr>
        <w:tabs>
          <w:tab w:val="left" w:pos="624"/>
        </w:tabs>
        <w:ind w:left="623" w:hanging="367"/>
        <w:rPr>
          <w:sz w:val="24"/>
        </w:rPr>
      </w:pPr>
      <w:r>
        <w:rPr>
          <w:sz w:val="24"/>
        </w:rPr>
        <w:t>In jeder Hülse und jeder Konstatieröffnung darf nur ein Gummiring enthalten</w:t>
      </w:r>
      <w:r>
        <w:rPr>
          <w:spacing w:val="-8"/>
          <w:sz w:val="24"/>
        </w:rPr>
        <w:t xml:space="preserve"> </w:t>
      </w:r>
      <w:r>
        <w:rPr>
          <w:sz w:val="24"/>
        </w:rPr>
        <w:t>sein.</w:t>
      </w:r>
    </w:p>
    <w:p w:rsidR="00B33F89" w:rsidRDefault="00B33F89">
      <w:pPr>
        <w:pStyle w:val="Textkrper"/>
        <w:spacing w:before="5"/>
      </w:pPr>
    </w:p>
    <w:p w:rsidR="00B33F89" w:rsidRDefault="002036D7">
      <w:pPr>
        <w:pStyle w:val="Listenabsatz"/>
        <w:numPr>
          <w:ilvl w:val="0"/>
          <w:numId w:val="13"/>
        </w:numPr>
        <w:tabs>
          <w:tab w:val="left" w:pos="636"/>
        </w:tabs>
        <w:ind w:right="769" w:firstLine="0"/>
        <w:rPr>
          <w:sz w:val="24"/>
        </w:rPr>
      </w:pPr>
      <w:r>
        <w:rPr>
          <w:sz w:val="24"/>
        </w:rPr>
        <w:t>Konstatierungen ohne dafür vorgesehene Hülse, mit Hülsenöffnungen nach oben</w:t>
      </w:r>
      <w:r>
        <w:rPr>
          <w:spacing w:val="-11"/>
          <w:sz w:val="24"/>
        </w:rPr>
        <w:t xml:space="preserve"> </w:t>
      </w:r>
      <w:r>
        <w:rPr>
          <w:sz w:val="24"/>
        </w:rPr>
        <w:t>und unleserliche Zeitmarkierungen werden auf die nächste Zeitmarkierung</w:t>
      </w:r>
      <w:r>
        <w:rPr>
          <w:spacing w:val="-7"/>
          <w:sz w:val="24"/>
        </w:rPr>
        <w:t xml:space="preserve"> </w:t>
      </w:r>
      <w:r>
        <w:rPr>
          <w:sz w:val="24"/>
        </w:rPr>
        <w:t>gesetzt.</w:t>
      </w:r>
    </w:p>
    <w:p w:rsidR="00B33F89" w:rsidRDefault="00B33F89">
      <w:pPr>
        <w:pStyle w:val="Textkrper"/>
        <w:spacing w:before="2"/>
      </w:pPr>
    </w:p>
    <w:p w:rsidR="00B33F89" w:rsidRDefault="002036D7">
      <w:pPr>
        <w:pStyle w:val="Listenabsatz"/>
        <w:numPr>
          <w:ilvl w:val="0"/>
          <w:numId w:val="13"/>
        </w:numPr>
        <w:tabs>
          <w:tab w:val="left" w:pos="622"/>
        </w:tabs>
        <w:ind w:right="516" w:firstLine="0"/>
        <w:rPr>
          <w:sz w:val="24"/>
        </w:rPr>
      </w:pPr>
      <w:r>
        <w:rPr>
          <w:sz w:val="24"/>
        </w:rPr>
        <w:t xml:space="preserve">Enthält </w:t>
      </w:r>
      <w:r>
        <w:rPr>
          <w:sz w:val="24"/>
        </w:rPr>
        <w:t>eine Hülse oder Konstatieröffnung mehrere Gummiringe der von einem Züchter zu diesem Flug eingesetzten Tauben, so dürfen diese nicht gewertet</w:t>
      </w:r>
      <w:r>
        <w:rPr>
          <w:spacing w:val="-4"/>
          <w:sz w:val="24"/>
        </w:rPr>
        <w:t xml:space="preserve"> </w:t>
      </w:r>
      <w:r>
        <w:rPr>
          <w:sz w:val="24"/>
        </w:rPr>
        <w:t>werden.</w:t>
      </w:r>
    </w:p>
    <w:p w:rsidR="00B33F89" w:rsidRDefault="002036D7">
      <w:pPr>
        <w:pStyle w:val="Textkrper"/>
        <w:spacing w:before="1"/>
        <w:ind w:left="256" w:right="297"/>
      </w:pPr>
      <w:r>
        <w:t>Außerhalb einer Hülse oder Konstatieröffnung befindliche Gummiringe dürfen nicht gewertet werden.</w:t>
      </w:r>
    </w:p>
    <w:p w:rsidR="00B33F89" w:rsidRDefault="00B33F89">
      <w:pPr>
        <w:pStyle w:val="Textkrper"/>
        <w:spacing w:before="6"/>
      </w:pPr>
    </w:p>
    <w:p w:rsidR="00B33F89" w:rsidRDefault="00B33F89">
      <w:pPr>
        <w:pStyle w:val="Textkrper"/>
        <w:spacing w:before="11"/>
        <w:rPr>
          <w:sz w:val="16"/>
        </w:rPr>
      </w:pPr>
    </w:p>
    <w:p w:rsidR="002036D7" w:rsidRDefault="002036D7">
      <w:pPr>
        <w:pStyle w:val="Textkrper"/>
        <w:spacing w:before="11"/>
        <w:rPr>
          <w:sz w:val="16"/>
        </w:rPr>
      </w:pPr>
    </w:p>
    <w:p w:rsidR="00B33F89" w:rsidRDefault="002036D7">
      <w:pPr>
        <w:pStyle w:val="berschrift1"/>
      </w:pPr>
      <w:r>
        <w:t>§ 19. Uhrengeschäft</w:t>
      </w:r>
    </w:p>
    <w:p w:rsidR="00B33F89" w:rsidRDefault="00B33F89">
      <w:pPr>
        <w:pStyle w:val="Textkrper"/>
        <w:spacing w:before="9"/>
        <w:rPr>
          <w:b/>
          <w:sz w:val="23"/>
        </w:rPr>
      </w:pPr>
    </w:p>
    <w:p w:rsidR="00B33F89" w:rsidRDefault="002036D7">
      <w:pPr>
        <w:pStyle w:val="Listenabsatz"/>
        <w:numPr>
          <w:ilvl w:val="0"/>
          <w:numId w:val="12"/>
        </w:numPr>
        <w:tabs>
          <w:tab w:val="left" w:pos="622"/>
        </w:tabs>
        <w:ind w:right="393" w:firstLine="0"/>
        <w:rPr>
          <w:sz w:val="24"/>
        </w:rPr>
      </w:pPr>
      <w:r>
        <w:rPr>
          <w:sz w:val="24"/>
        </w:rPr>
        <w:t>Das Uhrengeschäft umfasst das Einstellen, Plombieren, Abschlagen, Öffnen und Auswerten der Uhren. Es wird in jeder Uhrenstelle von einem in der Mitgliederversammlung der Reisevereinigung gewählten Obmann</w:t>
      </w:r>
      <w:r>
        <w:rPr>
          <w:spacing w:val="-1"/>
          <w:sz w:val="24"/>
        </w:rPr>
        <w:t xml:space="preserve"> </w:t>
      </w:r>
      <w:r>
        <w:rPr>
          <w:sz w:val="24"/>
        </w:rPr>
        <w:t>geleitet.</w:t>
      </w:r>
    </w:p>
    <w:p w:rsidR="00B33F89" w:rsidRDefault="00B33F89">
      <w:pPr>
        <w:pStyle w:val="Textkrper"/>
        <w:spacing w:before="5"/>
      </w:pPr>
    </w:p>
    <w:p w:rsidR="00B33F89" w:rsidRDefault="002036D7">
      <w:pPr>
        <w:pStyle w:val="Listenabsatz"/>
        <w:numPr>
          <w:ilvl w:val="0"/>
          <w:numId w:val="12"/>
        </w:numPr>
        <w:tabs>
          <w:tab w:val="left" w:pos="636"/>
        </w:tabs>
        <w:ind w:left="635" w:hanging="379"/>
        <w:rPr>
          <w:sz w:val="24"/>
        </w:rPr>
      </w:pPr>
      <w:r>
        <w:rPr>
          <w:sz w:val="24"/>
        </w:rPr>
        <w:t>Kein Verbandsmitglied darf beim Uhrengesc</w:t>
      </w:r>
      <w:r>
        <w:rPr>
          <w:sz w:val="24"/>
        </w:rPr>
        <w:t>häft an seiner Uhr</w:t>
      </w:r>
      <w:r>
        <w:rPr>
          <w:spacing w:val="-6"/>
          <w:sz w:val="24"/>
        </w:rPr>
        <w:t xml:space="preserve"> </w:t>
      </w:r>
      <w:r>
        <w:rPr>
          <w:sz w:val="24"/>
        </w:rPr>
        <w:t>mitwirken.</w:t>
      </w:r>
    </w:p>
    <w:p w:rsidR="00B33F89" w:rsidRDefault="00B33F89">
      <w:pPr>
        <w:pStyle w:val="Textkrper"/>
        <w:spacing w:before="7"/>
      </w:pPr>
    </w:p>
    <w:p w:rsidR="00B33F89" w:rsidRDefault="002036D7">
      <w:pPr>
        <w:pStyle w:val="Listenabsatz"/>
        <w:numPr>
          <w:ilvl w:val="0"/>
          <w:numId w:val="12"/>
        </w:numPr>
        <w:tabs>
          <w:tab w:val="left" w:pos="622"/>
        </w:tabs>
        <w:spacing w:line="237" w:lineRule="auto"/>
        <w:ind w:right="1451" w:firstLine="0"/>
        <w:rPr>
          <w:sz w:val="24"/>
        </w:rPr>
      </w:pPr>
      <w:r>
        <w:rPr>
          <w:sz w:val="24"/>
        </w:rPr>
        <w:t>Die Uhren sind rechtzeitig zur vollen Stunde nach der Radiozeit oder Funkuhr abzuschlagen.</w:t>
      </w:r>
    </w:p>
    <w:p w:rsidR="00B33F89" w:rsidRDefault="00B33F89">
      <w:pPr>
        <w:pStyle w:val="Textkrper"/>
        <w:spacing w:before="6"/>
      </w:pPr>
    </w:p>
    <w:p w:rsidR="00B33F89" w:rsidRDefault="002036D7">
      <w:pPr>
        <w:pStyle w:val="Listenabsatz"/>
        <w:numPr>
          <w:ilvl w:val="0"/>
          <w:numId w:val="12"/>
        </w:numPr>
        <w:tabs>
          <w:tab w:val="left" w:pos="636"/>
        </w:tabs>
        <w:ind w:right="327" w:firstLine="0"/>
        <w:rPr>
          <w:sz w:val="24"/>
        </w:rPr>
      </w:pPr>
      <w:r>
        <w:rPr>
          <w:sz w:val="24"/>
        </w:rPr>
        <w:t>Bei der Ausgabe hat sich der Abholer davon zu überzeugen, dass die Uhr ordnungsgemäß läuft, plombiert und so gestellt ist, dass entweder die Trommelöffnung 1 oder 2 voll sichtbar ist.</w:t>
      </w:r>
    </w:p>
    <w:p w:rsidR="00B33F89" w:rsidRDefault="00B33F89">
      <w:pPr>
        <w:pStyle w:val="Textkrper"/>
        <w:spacing w:before="5"/>
      </w:pPr>
    </w:p>
    <w:p w:rsidR="00B33F89" w:rsidRDefault="002036D7">
      <w:pPr>
        <w:pStyle w:val="Listenabsatz"/>
        <w:numPr>
          <w:ilvl w:val="0"/>
          <w:numId w:val="12"/>
        </w:numPr>
        <w:tabs>
          <w:tab w:val="left" w:pos="562"/>
        </w:tabs>
        <w:ind w:right="403" w:firstLine="0"/>
        <w:rPr>
          <w:sz w:val="24"/>
        </w:rPr>
      </w:pPr>
      <w:r>
        <w:rPr>
          <w:sz w:val="24"/>
        </w:rPr>
        <w:t>Computeruhren sind nach dem Stellen, Anlaufen und Plombieren an das Dru</w:t>
      </w:r>
      <w:r>
        <w:rPr>
          <w:sz w:val="24"/>
        </w:rPr>
        <w:t>ckgerät anzuschließen. Der Uhrensteller trägt den Namen des Züchters auf dem Ausdruckstreifen</w:t>
      </w:r>
      <w:r>
        <w:rPr>
          <w:spacing w:val="-13"/>
          <w:sz w:val="24"/>
        </w:rPr>
        <w:t xml:space="preserve"> </w:t>
      </w:r>
      <w:r>
        <w:rPr>
          <w:sz w:val="24"/>
        </w:rPr>
        <w:t>ein und zeichnet handschriftlich ab. Der Ausdruckstreifen ist zu den Flugunterlagen zu</w:t>
      </w:r>
      <w:r>
        <w:rPr>
          <w:spacing w:val="-9"/>
          <w:sz w:val="24"/>
        </w:rPr>
        <w:t xml:space="preserve"> </w:t>
      </w:r>
      <w:r>
        <w:rPr>
          <w:sz w:val="24"/>
        </w:rPr>
        <w:t>nehmen.</w:t>
      </w:r>
    </w:p>
    <w:p w:rsidR="00B33F89" w:rsidRDefault="00B33F89">
      <w:pPr>
        <w:pStyle w:val="Textkrper"/>
        <w:spacing w:before="4"/>
      </w:pPr>
    </w:p>
    <w:p w:rsidR="002036D7" w:rsidRDefault="002036D7">
      <w:pPr>
        <w:pStyle w:val="berschrift1"/>
        <w:spacing w:before="74"/>
      </w:pPr>
    </w:p>
    <w:p w:rsidR="002036D7" w:rsidRDefault="002036D7">
      <w:pPr>
        <w:pStyle w:val="berschrift1"/>
        <w:spacing w:before="74"/>
      </w:pPr>
    </w:p>
    <w:p w:rsidR="002036D7" w:rsidRDefault="002036D7">
      <w:pPr>
        <w:pStyle w:val="berschrift1"/>
        <w:spacing w:before="74"/>
      </w:pPr>
    </w:p>
    <w:p w:rsidR="00B33F89" w:rsidRDefault="002036D7">
      <w:pPr>
        <w:pStyle w:val="berschrift1"/>
        <w:spacing w:before="74"/>
      </w:pPr>
      <w:r>
        <w:lastRenderedPageBreak/>
        <w:t>§ 20. Abgabe, Abschlagen, Auswerten der Uhren</w:t>
      </w:r>
    </w:p>
    <w:p w:rsidR="00B33F89" w:rsidRDefault="00B33F89">
      <w:pPr>
        <w:pStyle w:val="Textkrper"/>
        <w:rPr>
          <w:b/>
        </w:rPr>
      </w:pPr>
    </w:p>
    <w:p w:rsidR="00B33F89" w:rsidRDefault="002036D7">
      <w:pPr>
        <w:pStyle w:val="Listenabsatz"/>
        <w:numPr>
          <w:ilvl w:val="0"/>
          <w:numId w:val="11"/>
        </w:numPr>
        <w:tabs>
          <w:tab w:val="left" w:pos="622"/>
        </w:tabs>
        <w:ind w:right="326" w:firstLine="0"/>
        <w:rPr>
          <w:sz w:val="24"/>
        </w:rPr>
      </w:pPr>
      <w:r>
        <w:rPr>
          <w:sz w:val="24"/>
        </w:rPr>
        <w:t>Die Uhren sind nach ihrer Abgabe alsbald ungeöffnet abzuschlagen. Der Abschlag erfolgt bei voller Stunde nach der Radiozeit oder Mutteruhr. Die Zeit des Abschlagens ist auf dem Konstatierumschlag (Konstatierstreifen) festzuhalten und von demjenigen, der di</w:t>
      </w:r>
      <w:r>
        <w:rPr>
          <w:sz w:val="24"/>
        </w:rPr>
        <w:t>e Uhr abgelesen hat, handschriftlich abzuzeichnen. Ist die Uhr festgedreht, so kann sie geöffnet abgeschlagen werden, wenn dies in Gegenwart eines Mitgliedes der Flugleitung</w:t>
      </w:r>
      <w:r>
        <w:rPr>
          <w:spacing w:val="-12"/>
          <w:sz w:val="24"/>
        </w:rPr>
        <w:t xml:space="preserve"> </w:t>
      </w:r>
      <w:r>
        <w:rPr>
          <w:sz w:val="24"/>
        </w:rPr>
        <w:t>geschieht.</w:t>
      </w:r>
    </w:p>
    <w:p w:rsidR="00B33F89" w:rsidRDefault="00B33F89">
      <w:pPr>
        <w:pStyle w:val="Textkrper"/>
        <w:spacing w:before="5"/>
      </w:pPr>
    </w:p>
    <w:p w:rsidR="00B33F89" w:rsidRDefault="002036D7">
      <w:pPr>
        <w:pStyle w:val="Listenabsatz"/>
        <w:numPr>
          <w:ilvl w:val="0"/>
          <w:numId w:val="11"/>
        </w:numPr>
        <w:tabs>
          <w:tab w:val="left" w:pos="636"/>
        </w:tabs>
        <w:ind w:right="335" w:firstLine="0"/>
        <w:rPr>
          <w:sz w:val="24"/>
        </w:rPr>
      </w:pPr>
      <w:r>
        <w:rPr>
          <w:sz w:val="24"/>
        </w:rPr>
        <w:t>Nach dem Öffnen der Uhr ist auf dem Uhrenstreifen der Name des Teilneh</w:t>
      </w:r>
      <w:r>
        <w:rPr>
          <w:sz w:val="24"/>
        </w:rPr>
        <w:t>mers oder die Uhrennummer und der Wettflug mit Datum zu vermerken. Die Gummiringe sind in der Reihenfolge der Konstatierungen den Hülsen zu entnehmen und auf Draht aufzuziehen. Alle Gummiring-Außennummern müssen in die entsprechenden Zeitmarkierungen des U</w:t>
      </w:r>
      <w:r>
        <w:rPr>
          <w:sz w:val="24"/>
        </w:rPr>
        <w:t>hrenstreifens eingetragen werden. Jeder, der beim Auswerten der Uhren mitwirkt, hat die Richtigkeit seiner Angaben und Eintragungen durch seine Unterschrift auf dem</w:t>
      </w:r>
      <w:r>
        <w:rPr>
          <w:spacing w:val="-12"/>
          <w:sz w:val="24"/>
        </w:rPr>
        <w:t xml:space="preserve"> </w:t>
      </w:r>
      <w:r>
        <w:rPr>
          <w:sz w:val="24"/>
        </w:rPr>
        <w:t>Uhrenstreifen zu bestätigen.</w:t>
      </w:r>
    </w:p>
    <w:p w:rsidR="00B33F89" w:rsidRDefault="00B33F89">
      <w:pPr>
        <w:pStyle w:val="Textkrper"/>
        <w:spacing w:before="3"/>
      </w:pPr>
    </w:p>
    <w:p w:rsidR="00B33F89" w:rsidRDefault="002036D7">
      <w:pPr>
        <w:pStyle w:val="Listenabsatz"/>
        <w:numPr>
          <w:ilvl w:val="0"/>
          <w:numId w:val="11"/>
        </w:numPr>
        <w:tabs>
          <w:tab w:val="left" w:pos="622"/>
        </w:tabs>
        <w:spacing w:before="1"/>
        <w:ind w:right="684" w:firstLine="0"/>
        <w:rPr>
          <w:sz w:val="24"/>
        </w:rPr>
      </w:pPr>
      <w:r>
        <w:rPr>
          <w:sz w:val="24"/>
        </w:rPr>
        <w:t>Festgestellte Zeit- bzw. Uhrendifferenzen zwischen der Radioz</w:t>
      </w:r>
      <w:r>
        <w:rPr>
          <w:sz w:val="24"/>
        </w:rPr>
        <w:t>eit oder Mutteruhr und dem Abschlag der Konstatieruhr, die in 24 Stunden bis zu 5 Minuten betragen (siehe</w:t>
      </w:r>
      <w:r>
        <w:rPr>
          <w:spacing w:val="-11"/>
          <w:sz w:val="24"/>
        </w:rPr>
        <w:t xml:space="preserve"> </w:t>
      </w:r>
      <w:r>
        <w:rPr>
          <w:sz w:val="24"/>
        </w:rPr>
        <w:t>auch</w:t>
      </w:r>
    </w:p>
    <w:p w:rsidR="00B33F89" w:rsidRDefault="002036D7">
      <w:pPr>
        <w:pStyle w:val="Textkrper"/>
        <w:ind w:left="256" w:right="336"/>
      </w:pPr>
      <w:r>
        <w:t>§ 21 lit. e), werden bei der Ermittlung der Uhrendifferenz verrechnet. Ausschlaggebend ist hier die Ankunftsstunde der jeweiligen Taube. Mindeste</w:t>
      </w:r>
      <w:r>
        <w:t>ns 12 Stunden Laufzeit der Uhr muss zwischen Anfangs- und Endkontrollabschlag gegeben sein.</w:t>
      </w:r>
    </w:p>
    <w:p w:rsidR="00B33F89" w:rsidRDefault="00B33F89">
      <w:pPr>
        <w:pStyle w:val="Textkrper"/>
        <w:spacing w:before="4"/>
      </w:pPr>
    </w:p>
    <w:p w:rsidR="00B33F89" w:rsidRDefault="002036D7">
      <w:pPr>
        <w:pStyle w:val="Listenabsatz"/>
        <w:numPr>
          <w:ilvl w:val="0"/>
          <w:numId w:val="11"/>
        </w:numPr>
        <w:tabs>
          <w:tab w:val="left" w:pos="636"/>
        </w:tabs>
        <w:spacing w:before="1"/>
        <w:ind w:right="365" w:firstLine="0"/>
        <w:rPr>
          <w:sz w:val="24"/>
        </w:rPr>
      </w:pPr>
      <w:r>
        <w:rPr>
          <w:sz w:val="24"/>
        </w:rPr>
        <w:t>Jede festgestellt Manipulation an der Uhr, am Konstatiermechanismus, in der Einsatzliste oder mit den Gummiringen zum Zwecke der Erlangung von Vorteilen im Wettbew</w:t>
      </w:r>
      <w:r>
        <w:rPr>
          <w:sz w:val="24"/>
        </w:rPr>
        <w:t>erb ist mit einem Ausschluss des Betroffenen aus dem Reisegeschehen zu ahnden. Ausschlussdauer mind. 1 Jahr bis max. 3 Jahre je nach</w:t>
      </w:r>
      <w:r>
        <w:rPr>
          <w:spacing w:val="-6"/>
          <w:sz w:val="24"/>
        </w:rPr>
        <w:t xml:space="preserve"> </w:t>
      </w:r>
      <w:r>
        <w:rPr>
          <w:sz w:val="24"/>
        </w:rPr>
        <w:t>Vergehen.</w:t>
      </w:r>
    </w:p>
    <w:p w:rsidR="00B33F89" w:rsidRDefault="002036D7">
      <w:pPr>
        <w:pStyle w:val="Textkrper"/>
        <w:ind w:left="256" w:right="664"/>
      </w:pPr>
      <w:r>
        <w:t>Außerdem behält sich der Verband Schritte wegen weiterer Verfolgung wegen versuchten Betruges vor.</w:t>
      </w:r>
    </w:p>
    <w:p w:rsidR="00B33F89" w:rsidRDefault="00B33F89">
      <w:pPr>
        <w:pStyle w:val="Textkrper"/>
        <w:spacing w:before="6"/>
      </w:pPr>
    </w:p>
    <w:p w:rsidR="00B33F89" w:rsidRDefault="002036D7">
      <w:pPr>
        <w:pStyle w:val="berschrift1"/>
      </w:pPr>
      <w:r>
        <w:t>§ 20a. Computeruhren</w:t>
      </w:r>
    </w:p>
    <w:p w:rsidR="00B33F89" w:rsidRDefault="00B33F89">
      <w:pPr>
        <w:pStyle w:val="Textkrper"/>
        <w:spacing w:before="11"/>
        <w:rPr>
          <w:b/>
          <w:sz w:val="23"/>
        </w:rPr>
      </w:pPr>
    </w:p>
    <w:p w:rsidR="00B33F89" w:rsidRDefault="002036D7">
      <w:pPr>
        <w:pStyle w:val="Textkrper"/>
        <w:ind w:left="256" w:right="250"/>
      </w:pPr>
      <w:r>
        <w:t>Computeruhren sind nach dem Abschlagen an das Druckgerät anzuschließen. Die Daten sind auszudrucken. Der Ausdruck gilt als Uhrenstreifen und ist entsprechend zu behandeln. Ist eine Computeruhr festgedreht oder vollgedreht, so kann sie gewertet werden, wenn</w:t>
      </w:r>
      <w:r>
        <w:t xml:space="preserve"> die Zeitdifferenz zur Mutteruhr von einem Mitglied der Flugleitung festgestellt und auf dem Ausdruckstreifen bestätigt wird.</w:t>
      </w:r>
    </w:p>
    <w:p w:rsidR="00B33F89" w:rsidRDefault="00B33F89">
      <w:pPr>
        <w:pStyle w:val="Textkrper"/>
        <w:spacing w:before="3"/>
      </w:pPr>
    </w:p>
    <w:p w:rsidR="00B33F89" w:rsidRDefault="002036D7">
      <w:pPr>
        <w:pStyle w:val="Listenabsatz"/>
        <w:numPr>
          <w:ilvl w:val="0"/>
          <w:numId w:val="10"/>
        </w:numPr>
        <w:tabs>
          <w:tab w:val="left" w:pos="617"/>
        </w:tabs>
        <w:ind w:right="287" w:firstLine="0"/>
        <w:rPr>
          <w:sz w:val="24"/>
        </w:rPr>
      </w:pPr>
      <w:r>
        <w:rPr>
          <w:sz w:val="24"/>
        </w:rPr>
        <w:t>Das Ausdrucken der Daten von Computeruhren nach dem Abschlagen hat grundsätzlich vor dem Öffnen der Uhr zu erfolgen. Eine Ausnahm</w:t>
      </w:r>
      <w:r>
        <w:rPr>
          <w:sz w:val="24"/>
        </w:rPr>
        <w:t>e gilt bei --Computerclocks, wenn von der Möglichkeit der Eingabe der Gummiringnummern in die Uhr zur Übertragung der gesamten Daten der Uhr in das Verrechnungsprogramm Gebrauch gemacht wird. In diesem Fall sind die Daten nach der Eingabe der Gummiringnumm</w:t>
      </w:r>
      <w:r>
        <w:rPr>
          <w:sz w:val="24"/>
        </w:rPr>
        <w:t>ern in die Uhr vor dem erneuten Schließen der Uhr auszudrucken. (Wird vor dem Ausdruck die Uhr geschlossen, stellt sich die Codenummer neu ein, so dass die Daten der Uhr dann nicht mehr verwertet werden</w:t>
      </w:r>
      <w:r>
        <w:rPr>
          <w:spacing w:val="-12"/>
          <w:sz w:val="24"/>
        </w:rPr>
        <w:t xml:space="preserve"> </w:t>
      </w:r>
      <w:r>
        <w:rPr>
          <w:sz w:val="24"/>
        </w:rPr>
        <w:t>können.)</w:t>
      </w:r>
    </w:p>
    <w:p w:rsidR="00B33F89" w:rsidRDefault="00B33F89">
      <w:pPr>
        <w:pStyle w:val="Textkrper"/>
        <w:spacing w:before="5"/>
      </w:pPr>
    </w:p>
    <w:p w:rsidR="00B33F89" w:rsidRDefault="002036D7">
      <w:pPr>
        <w:pStyle w:val="Listenabsatz"/>
        <w:numPr>
          <w:ilvl w:val="0"/>
          <w:numId w:val="10"/>
        </w:numPr>
        <w:tabs>
          <w:tab w:val="left" w:pos="619"/>
        </w:tabs>
        <w:ind w:right="454" w:firstLine="0"/>
        <w:rPr>
          <w:sz w:val="24"/>
        </w:rPr>
      </w:pPr>
      <w:r>
        <w:rPr>
          <w:sz w:val="24"/>
        </w:rPr>
        <w:t>Ist eine Computeruhr festgedreht oder vollg</w:t>
      </w:r>
      <w:r>
        <w:rPr>
          <w:sz w:val="24"/>
        </w:rPr>
        <w:t>edreht, so muss sie gewertet werden. Es</w:t>
      </w:r>
      <w:r>
        <w:rPr>
          <w:spacing w:val="-16"/>
          <w:sz w:val="24"/>
        </w:rPr>
        <w:t xml:space="preserve"> </w:t>
      </w:r>
      <w:r>
        <w:rPr>
          <w:sz w:val="24"/>
        </w:rPr>
        <w:t>liegt nicht im Ermessen des Flugveranstalters zu entscheiden, ob eine festgedrehte oder vollgedrehte Computeruhr gewertet wird oder</w:t>
      </w:r>
      <w:r>
        <w:rPr>
          <w:spacing w:val="-2"/>
          <w:sz w:val="24"/>
        </w:rPr>
        <w:t xml:space="preserve"> </w:t>
      </w:r>
      <w:r>
        <w:rPr>
          <w:sz w:val="24"/>
        </w:rPr>
        <w:t>nicht.</w:t>
      </w:r>
    </w:p>
    <w:p w:rsidR="00B33F89" w:rsidRDefault="002036D7">
      <w:pPr>
        <w:pStyle w:val="Textkrper"/>
        <w:ind w:left="256"/>
      </w:pPr>
      <w:r>
        <w:t>Da bei fest- oder vollgedrehten Computeruhren das Abschlagen nicht möglich ist, muss die</w:t>
      </w:r>
    </w:p>
    <w:p w:rsidR="00B33F89" w:rsidRDefault="00B33F89">
      <w:pPr>
        <w:sectPr w:rsidR="00B33F89">
          <w:pgSz w:w="11910" w:h="16840"/>
          <w:pgMar w:top="1320" w:right="1160" w:bottom="280" w:left="1160" w:header="720" w:footer="720" w:gutter="0"/>
          <w:cols w:space="720"/>
        </w:sectPr>
      </w:pPr>
    </w:p>
    <w:p w:rsidR="00B33F89" w:rsidRDefault="002036D7">
      <w:pPr>
        <w:pStyle w:val="Textkrper"/>
        <w:spacing w:before="69"/>
        <w:ind w:left="256" w:right="843"/>
      </w:pPr>
      <w:r>
        <w:lastRenderedPageBreak/>
        <w:t>Zeitdifferenz von einem Mitglied der Flugleitung nach folgendem Verfahren festgestellt werden:</w:t>
      </w:r>
    </w:p>
    <w:p w:rsidR="00B33F89" w:rsidRDefault="00B33F89">
      <w:pPr>
        <w:pStyle w:val="Textkrper"/>
        <w:spacing w:before="5"/>
      </w:pPr>
    </w:p>
    <w:p w:rsidR="00B33F89" w:rsidRDefault="002036D7">
      <w:pPr>
        <w:pStyle w:val="berschrift1"/>
        <w:spacing w:before="1" w:line="274" w:lineRule="exact"/>
      </w:pPr>
      <w:r>
        <w:t>Benzing-Computerclock,</w:t>
      </w:r>
    </w:p>
    <w:p w:rsidR="00B33F89" w:rsidRDefault="002036D7">
      <w:pPr>
        <w:pStyle w:val="Textkrper"/>
        <w:ind w:left="256" w:right="289"/>
      </w:pPr>
      <w:r>
        <w:t>Der Verschlussriegel der Uhr ist b</w:t>
      </w:r>
      <w:r>
        <w:t>ei voller Minute nach der Mutteruhr oder Radiozeit bis zum Anschlag nach oben zu drücken und wieder zu schließen. Dieser Zeitpunkt ist auf dem Konstatierstreifen anstelle der Zeit des Abschlages einzutragen und abzuzeichnen. Sodann sind die Daten der Uhr a</w:t>
      </w:r>
      <w:r>
        <w:t>uszudrucken.</w:t>
      </w:r>
    </w:p>
    <w:p w:rsidR="00B33F89" w:rsidRDefault="002036D7">
      <w:pPr>
        <w:pStyle w:val="Textkrper"/>
        <w:ind w:left="256" w:right="243"/>
      </w:pPr>
      <w:r>
        <w:t>Auf dem Ausdruck erscheint an letzter Stelle hinter dem Merkmal SP die Zeit des Öffnens des Verschlussriegels. Durch Vergleich dieser Zeit mit dem auf dem Konstatierstreifen eingetragenen Zeitpunkt ist die Zeitdifferenz festzustellen.</w:t>
      </w:r>
    </w:p>
    <w:p w:rsidR="00B33F89" w:rsidRDefault="00B33F89">
      <w:pPr>
        <w:pStyle w:val="Textkrper"/>
        <w:spacing w:before="2"/>
      </w:pPr>
    </w:p>
    <w:p w:rsidR="00B33F89" w:rsidRDefault="002036D7">
      <w:pPr>
        <w:pStyle w:val="berschrift1"/>
        <w:spacing w:before="0" w:line="274" w:lineRule="exact"/>
      </w:pPr>
      <w:r>
        <w:t>Junior-</w:t>
      </w:r>
      <w:r>
        <w:t>Quarzcomputer</w:t>
      </w:r>
    </w:p>
    <w:p w:rsidR="00B33F89" w:rsidRDefault="002036D7">
      <w:pPr>
        <w:pStyle w:val="Textkrper"/>
        <w:ind w:left="256" w:right="423"/>
      </w:pPr>
      <w:r>
        <w:t>Zuerst sind die Daten der Uhr auszudrucken. Sodann wird die Uhr geöffnet und ausgenommen. Anschließend ist die Uhr wieder zu schließen und bei voller Minute nach der Mutteruhr oder Radiozeit abzuschlagen. Der Zeitpunkt dieses Abschlages muss auf dem Konsta</w:t>
      </w:r>
      <w:r>
        <w:t>tierstreifen eingetragen und abgezeichnet werden.</w:t>
      </w:r>
    </w:p>
    <w:p w:rsidR="00B33F89" w:rsidRDefault="002036D7">
      <w:pPr>
        <w:pStyle w:val="Textkrper"/>
        <w:ind w:left="256" w:right="311"/>
      </w:pPr>
      <w:r>
        <w:t>Sodann ist die Uhr erneut an den Drucker anzuschließen und ein Ausdruck zu erstellen. Die auf dem Ausdruck ausgewiesene Zeit des Abschlages im Vergleich mit dem auf dem Konstatierstreifen eingetragenen Zeit</w:t>
      </w:r>
      <w:r>
        <w:t>punkt ergibt die Zeitdifferenz. Der zusätzliche Ausdruck ist abzuzeichnen und zu den Flugunterlagen zu nehmen.</w:t>
      </w:r>
    </w:p>
    <w:p w:rsidR="00B33F89" w:rsidRDefault="00B33F89">
      <w:pPr>
        <w:pStyle w:val="Textkrper"/>
        <w:spacing w:before="3"/>
      </w:pPr>
    </w:p>
    <w:p w:rsidR="00B33F89" w:rsidRDefault="002036D7">
      <w:pPr>
        <w:pStyle w:val="Listenabsatz"/>
        <w:numPr>
          <w:ilvl w:val="0"/>
          <w:numId w:val="10"/>
        </w:numPr>
        <w:tabs>
          <w:tab w:val="left" w:pos="617"/>
        </w:tabs>
        <w:ind w:right="299" w:firstLine="0"/>
        <w:rPr>
          <w:sz w:val="24"/>
        </w:rPr>
      </w:pPr>
      <w:r>
        <w:rPr>
          <w:sz w:val="24"/>
        </w:rPr>
        <w:t>Bei Uhrenstreifen, auf denen aus Platzgründen die Eintragung der Gummiringnummern in die entsprechende Zeitmarkierung nicht oder nur schlecht mö</w:t>
      </w:r>
      <w:r>
        <w:rPr>
          <w:sz w:val="24"/>
        </w:rPr>
        <w:t>glich ist, kann ein sogenannter Uhrenbegleitzettel verwendet werden, der mit dem Uhrenstreifen zu verbinden ist. Wie der Uhrenstreifen, so ist auch der Uhrenbegleitzettel von den Züchtern, welche die Uhr ausgewertet haben, zu</w:t>
      </w:r>
      <w:r>
        <w:rPr>
          <w:spacing w:val="-1"/>
          <w:sz w:val="24"/>
        </w:rPr>
        <w:t xml:space="preserve"> </w:t>
      </w:r>
      <w:r>
        <w:rPr>
          <w:sz w:val="24"/>
        </w:rPr>
        <w:t>unterschreiben.</w:t>
      </w:r>
    </w:p>
    <w:p w:rsidR="00B33F89" w:rsidRDefault="00B33F89">
      <w:pPr>
        <w:pStyle w:val="Textkrper"/>
        <w:spacing w:before="4"/>
      </w:pPr>
    </w:p>
    <w:p w:rsidR="00B33F89" w:rsidRDefault="00B33F89">
      <w:pPr>
        <w:pStyle w:val="Textkrper"/>
        <w:rPr>
          <w:sz w:val="17"/>
        </w:rPr>
      </w:pPr>
    </w:p>
    <w:p w:rsidR="00B33F89" w:rsidRDefault="002036D7">
      <w:pPr>
        <w:pStyle w:val="berschrift1"/>
      </w:pPr>
      <w:r>
        <w:t>§ 21. Uhrendefekte</w:t>
      </w:r>
    </w:p>
    <w:p w:rsidR="00B33F89" w:rsidRDefault="00B33F89">
      <w:pPr>
        <w:pStyle w:val="Textkrper"/>
        <w:spacing w:before="4"/>
        <w:rPr>
          <w:b/>
        </w:rPr>
      </w:pPr>
    </w:p>
    <w:p w:rsidR="00B33F89" w:rsidRDefault="002036D7">
      <w:pPr>
        <w:pStyle w:val="Listenabsatz"/>
        <w:numPr>
          <w:ilvl w:val="0"/>
          <w:numId w:val="9"/>
        </w:numPr>
        <w:tabs>
          <w:tab w:val="left" w:pos="617"/>
        </w:tabs>
        <w:rPr>
          <w:b/>
          <w:sz w:val="24"/>
        </w:rPr>
      </w:pPr>
      <w:r>
        <w:rPr>
          <w:b/>
          <w:sz w:val="24"/>
        </w:rPr>
        <w:t>Mechanische</w:t>
      </w:r>
      <w:r>
        <w:rPr>
          <w:b/>
          <w:spacing w:val="-1"/>
          <w:sz w:val="24"/>
        </w:rPr>
        <w:t xml:space="preserve"> </w:t>
      </w:r>
      <w:r>
        <w:rPr>
          <w:b/>
          <w:sz w:val="24"/>
        </w:rPr>
        <w:t>Uhren</w:t>
      </w:r>
    </w:p>
    <w:p w:rsidR="00B33F89" w:rsidRDefault="00B33F89">
      <w:pPr>
        <w:pStyle w:val="Textkrper"/>
        <w:spacing w:before="9"/>
        <w:rPr>
          <w:b/>
          <w:sz w:val="23"/>
        </w:rPr>
      </w:pPr>
    </w:p>
    <w:p w:rsidR="00B33F89" w:rsidRDefault="002036D7">
      <w:pPr>
        <w:pStyle w:val="Listenabsatz"/>
        <w:numPr>
          <w:ilvl w:val="0"/>
          <w:numId w:val="8"/>
        </w:numPr>
        <w:tabs>
          <w:tab w:val="left" w:pos="624"/>
        </w:tabs>
        <w:ind w:firstLine="0"/>
        <w:rPr>
          <w:sz w:val="24"/>
        </w:rPr>
      </w:pPr>
      <w:r>
        <w:rPr>
          <w:sz w:val="24"/>
        </w:rPr>
        <w:t>In einer ausgegeben Uhr, die stehen geblieben ist, darf nicht konstatiert</w:t>
      </w:r>
      <w:r>
        <w:rPr>
          <w:spacing w:val="-4"/>
          <w:sz w:val="24"/>
        </w:rPr>
        <w:t xml:space="preserve"> </w:t>
      </w:r>
      <w:r>
        <w:rPr>
          <w:sz w:val="24"/>
        </w:rPr>
        <w:t>werden.</w:t>
      </w:r>
    </w:p>
    <w:p w:rsidR="00B33F89" w:rsidRDefault="00B33F89">
      <w:pPr>
        <w:pStyle w:val="Textkrper"/>
        <w:spacing w:before="5"/>
      </w:pPr>
    </w:p>
    <w:p w:rsidR="00B33F89" w:rsidRDefault="002036D7">
      <w:pPr>
        <w:pStyle w:val="Listenabsatz"/>
        <w:numPr>
          <w:ilvl w:val="0"/>
          <w:numId w:val="8"/>
        </w:numPr>
        <w:tabs>
          <w:tab w:val="left" w:pos="636"/>
        </w:tabs>
        <w:ind w:right="365" w:firstLine="0"/>
        <w:rPr>
          <w:sz w:val="24"/>
        </w:rPr>
      </w:pPr>
      <w:r>
        <w:rPr>
          <w:sz w:val="24"/>
        </w:rPr>
        <w:t>Sind Tauben konstatiert, bev</w:t>
      </w:r>
      <w:r>
        <w:rPr>
          <w:sz w:val="24"/>
        </w:rPr>
        <w:t>or die Uhr stehen bleibt, so können die Zeitmarkierungen gewertet werden, wenn in einer anderen zu dem Preisflug ausgegebenen Uhr und gleichzeitig in der defekten Uhr ein Kontrollabschlag gemacht worden ist. Der Kontrollabschlag ist auf den Konstatierstrei</w:t>
      </w:r>
      <w:r>
        <w:rPr>
          <w:sz w:val="24"/>
        </w:rPr>
        <w:t>fen für beide Uhren zu</w:t>
      </w:r>
      <w:r>
        <w:rPr>
          <w:spacing w:val="-1"/>
          <w:sz w:val="24"/>
        </w:rPr>
        <w:t xml:space="preserve"> </w:t>
      </w:r>
      <w:r>
        <w:rPr>
          <w:sz w:val="24"/>
        </w:rPr>
        <w:t>vermerken.</w:t>
      </w:r>
    </w:p>
    <w:p w:rsidR="00B33F89" w:rsidRDefault="002036D7">
      <w:pPr>
        <w:pStyle w:val="Textkrper"/>
        <w:spacing w:before="1"/>
        <w:ind w:left="256" w:right="570"/>
      </w:pPr>
      <w:r>
        <w:t>Den Zeitmarkierungen in der defekten Uhr wird die Differenz zum Kontrollabschlag in der anderen Uhr hinzugerechnet.</w:t>
      </w:r>
    </w:p>
    <w:p w:rsidR="00B33F89" w:rsidRDefault="00B33F89">
      <w:pPr>
        <w:pStyle w:val="Textkrper"/>
        <w:spacing w:before="5"/>
      </w:pPr>
    </w:p>
    <w:p w:rsidR="00B33F89" w:rsidRDefault="002036D7">
      <w:pPr>
        <w:pStyle w:val="Listenabsatz"/>
        <w:numPr>
          <w:ilvl w:val="0"/>
          <w:numId w:val="8"/>
        </w:numPr>
        <w:tabs>
          <w:tab w:val="left" w:pos="624"/>
        </w:tabs>
        <w:ind w:right="290" w:firstLine="0"/>
        <w:rPr>
          <w:sz w:val="24"/>
        </w:rPr>
      </w:pPr>
      <w:r>
        <w:rPr>
          <w:sz w:val="24"/>
        </w:rPr>
        <w:t>Ist der Uhrenstreifen einer ausgegebenen einstreifigen Uhr gerissen oder ausgegangen, so wird er nur dann anerkannt, wenn beim Uhrenöffnen das Loch des Abschlagbolz - soweit erforderlich - noch am Papierstreifen zu sehen ist. Anderenfalls muss die Uhr verw</w:t>
      </w:r>
      <w:r>
        <w:rPr>
          <w:sz w:val="24"/>
        </w:rPr>
        <w:t>orfen werden. Die Uhrendifferenz ist wie unter § 20a zu ermitteln. Bei einer Uhr mit Doppelstreifen ist der zweite, unbeschädigte Streifen zu</w:t>
      </w:r>
      <w:r>
        <w:rPr>
          <w:spacing w:val="-2"/>
          <w:sz w:val="24"/>
        </w:rPr>
        <w:t xml:space="preserve"> </w:t>
      </w:r>
      <w:r>
        <w:rPr>
          <w:sz w:val="24"/>
        </w:rPr>
        <w:t>verwenden.</w:t>
      </w:r>
    </w:p>
    <w:p w:rsidR="00B33F89" w:rsidRDefault="00B33F89">
      <w:pPr>
        <w:pStyle w:val="Textkrper"/>
        <w:spacing w:before="2"/>
      </w:pPr>
    </w:p>
    <w:p w:rsidR="00B33F89" w:rsidRDefault="002036D7">
      <w:pPr>
        <w:pStyle w:val="Listenabsatz"/>
        <w:numPr>
          <w:ilvl w:val="0"/>
          <w:numId w:val="8"/>
        </w:numPr>
        <w:tabs>
          <w:tab w:val="left" w:pos="636"/>
        </w:tabs>
        <w:ind w:right="1081" w:firstLine="0"/>
        <w:rPr>
          <w:sz w:val="24"/>
        </w:rPr>
      </w:pPr>
      <w:r>
        <w:rPr>
          <w:sz w:val="24"/>
        </w:rPr>
        <w:t>Bei Uhren, die durch ein technisches Gebrechen (z.B. Klemmen der Trommel, vollgedreht u. dgl.) ausfall</w:t>
      </w:r>
      <w:r>
        <w:rPr>
          <w:sz w:val="24"/>
        </w:rPr>
        <w:t>en, ist so zu verfahren, dass die Uhr möglichst noch vor</w:t>
      </w:r>
      <w:r>
        <w:rPr>
          <w:spacing w:val="-15"/>
          <w:sz w:val="24"/>
        </w:rPr>
        <w:t xml:space="preserve"> </w:t>
      </w:r>
      <w:r>
        <w:rPr>
          <w:sz w:val="24"/>
        </w:rPr>
        <w:t>der</w:t>
      </w:r>
    </w:p>
    <w:p w:rsidR="00B33F89" w:rsidRDefault="00B33F89">
      <w:pPr>
        <w:rPr>
          <w:sz w:val="24"/>
        </w:rPr>
        <w:sectPr w:rsidR="00B33F89">
          <w:pgSz w:w="11910" w:h="16840"/>
          <w:pgMar w:top="1320" w:right="1160" w:bottom="280" w:left="1160" w:header="720" w:footer="720" w:gutter="0"/>
          <w:cols w:space="720"/>
        </w:sectPr>
      </w:pPr>
    </w:p>
    <w:p w:rsidR="00B33F89" w:rsidRDefault="002036D7">
      <w:pPr>
        <w:pStyle w:val="Textkrper"/>
        <w:spacing w:before="69"/>
        <w:ind w:left="256" w:right="309"/>
      </w:pPr>
      <w:r>
        <w:lastRenderedPageBreak/>
        <w:t>gemeinsamen Schlussprobe durch die Uhrenkommission geöffnet, in Ordnung gebracht, sodann wieder geschlossen und zur vollen Stunde der Abschlag zur Radiozeit bzw. Mutteruhr gemacht w</w:t>
      </w:r>
      <w:r>
        <w:t>ird.</w:t>
      </w:r>
    </w:p>
    <w:p w:rsidR="00B33F89" w:rsidRDefault="00B33F89">
      <w:pPr>
        <w:pStyle w:val="Textkrper"/>
        <w:spacing w:before="5"/>
      </w:pPr>
    </w:p>
    <w:p w:rsidR="00B33F89" w:rsidRDefault="002036D7">
      <w:pPr>
        <w:pStyle w:val="Listenabsatz"/>
        <w:numPr>
          <w:ilvl w:val="0"/>
          <w:numId w:val="8"/>
        </w:numPr>
        <w:tabs>
          <w:tab w:val="left" w:pos="562"/>
        </w:tabs>
        <w:spacing w:before="1"/>
        <w:ind w:right="410" w:firstLine="0"/>
        <w:rPr>
          <w:sz w:val="24"/>
        </w:rPr>
      </w:pPr>
      <w:r>
        <w:rPr>
          <w:sz w:val="24"/>
        </w:rPr>
        <w:t>Konstatierapparate, die in 24 Stunden mehr als 5 Minuten vor- oder zurückgehen, werden nicht</w:t>
      </w:r>
      <w:r>
        <w:rPr>
          <w:spacing w:val="-1"/>
          <w:sz w:val="24"/>
        </w:rPr>
        <w:t xml:space="preserve"> </w:t>
      </w:r>
      <w:r>
        <w:rPr>
          <w:sz w:val="24"/>
        </w:rPr>
        <w:t>anerkannt.</w:t>
      </w:r>
    </w:p>
    <w:p w:rsidR="00B33F89" w:rsidRDefault="00B33F89">
      <w:pPr>
        <w:pStyle w:val="Textkrper"/>
        <w:spacing w:before="9"/>
      </w:pPr>
    </w:p>
    <w:p w:rsidR="00B33F89" w:rsidRDefault="002036D7">
      <w:pPr>
        <w:pStyle w:val="berschrift1"/>
        <w:numPr>
          <w:ilvl w:val="0"/>
          <w:numId w:val="9"/>
        </w:numPr>
        <w:tabs>
          <w:tab w:val="left" w:pos="617"/>
        </w:tabs>
        <w:spacing w:before="0"/>
      </w:pPr>
      <w:r>
        <w:t>Computeruhren</w:t>
      </w:r>
    </w:p>
    <w:p w:rsidR="00B33F89" w:rsidRDefault="00B33F89">
      <w:pPr>
        <w:pStyle w:val="Textkrper"/>
        <w:spacing w:before="9"/>
        <w:rPr>
          <w:b/>
          <w:sz w:val="23"/>
        </w:rPr>
      </w:pPr>
    </w:p>
    <w:p w:rsidR="00B33F89" w:rsidRDefault="002036D7">
      <w:pPr>
        <w:pStyle w:val="Listenabsatz"/>
        <w:numPr>
          <w:ilvl w:val="0"/>
          <w:numId w:val="7"/>
        </w:numPr>
        <w:tabs>
          <w:tab w:val="left" w:pos="624"/>
        </w:tabs>
        <w:ind w:right="427" w:firstLine="0"/>
        <w:rPr>
          <w:sz w:val="24"/>
        </w:rPr>
      </w:pPr>
      <w:r>
        <w:rPr>
          <w:sz w:val="24"/>
        </w:rPr>
        <w:t>Ist das Display einer Uhr erloschen oder ist die Anzeige unvollständig, so ist die Uhr dennoch ungeöffnet abzuschlagen. Lassen sich anschließend die Daten der Uhr ausdrucken, können diese nur gewertet werden, wenn sie vollständig und zeitlich richtig angeo</w:t>
      </w:r>
      <w:r>
        <w:rPr>
          <w:sz w:val="24"/>
        </w:rPr>
        <w:t>rdnet</w:t>
      </w:r>
      <w:r>
        <w:rPr>
          <w:spacing w:val="-14"/>
          <w:sz w:val="24"/>
        </w:rPr>
        <w:t xml:space="preserve"> </w:t>
      </w:r>
      <w:r>
        <w:rPr>
          <w:sz w:val="24"/>
        </w:rPr>
        <w:t>sind.</w:t>
      </w:r>
    </w:p>
    <w:p w:rsidR="00B33F89" w:rsidRDefault="00B33F89">
      <w:pPr>
        <w:pStyle w:val="Textkrper"/>
        <w:spacing w:before="6"/>
      </w:pPr>
    </w:p>
    <w:p w:rsidR="00B33F89" w:rsidRDefault="002036D7">
      <w:pPr>
        <w:pStyle w:val="Listenabsatz"/>
        <w:numPr>
          <w:ilvl w:val="0"/>
          <w:numId w:val="7"/>
        </w:numPr>
        <w:tabs>
          <w:tab w:val="left" w:pos="639"/>
        </w:tabs>
        <w:ind w:right="283" w:firstLine="0"/>
        <w:rPr>
          <w:sz w:val="24"/>
        </w:rPr>
      </w:pPr>
      <w:r>
        <w:rPr>
          <w:sz w:val="24"/>
        </w:rPr>
        <w:t xml:space="preserve">Lassen sich die Daten wegen eines Defektes an der Uhr nicht aus </w:t>
      </w:r>
      <w:r>
        <w:rPr>
          <w:sz w:val="24"/>
        </w:rPr>
        <w:t>drucken, zeigt das Display an der Uhr jedoch den vollständigen Datensatz eines Fluges (einschließlich Abschlag), so ist ein Protokoll der Displayanzeige zu erstellen. Das Protokoll</w:t>
      </w:r>
      <w:r>
        <w:rPr>
          <w:sz w:val="24"/>
        </w:rPr>
        <w:t xml:space="preserve"> über den Defekt ist von zwei Bevollmächtigten der Reisevereinigung zu unterschreiben. Das Protokoll ist wie der Uhrenausdruck zu werten. Ein bereits vor dem Eintritt des Defektes vom Züchter gefertigter Uhrenausdruck kann bei der Erstellung des Protokolls</w:t>
      </w:r>
      <w:r>
        <w:rPr>
          <w:sz w:val="24"/>
        </w:rPr>
        <w:t xml:space="preserve"> zu Hilfe genommen werden. In diesem Fall sind die Daten des Ausdrucks mit der Displayanzeige zu vergleichen und</w:t>
      </w:r>
      <w:r>
        <w:rPr>
          <w:spacing w:val="-17"/>
          <w:sz w:val="24"/>
        </w:rPr>
        <w:t xml:space="preserve"> </w:t>
      </w:r>
      <w:r>
        <w:rPr>
          <w:sz w:val="24"/>
        </w:rPr>
        <w:t>deren Übereinstimmung zu bestätigen. Sie sind um die Angaben des Abschlags zu</w:t>
      </w:r>
      <w:r>
        <w:rPr>
          <w:spacing w:val="-4"/>
          <w:sz w:val="24"/>
        </w:rPr>
        <w:t xml:space="preserve"> </w:t>
      </w:r>
      <w:r>
        <w:rPr>
          <w:sz w:val="24"/>
        </w:rPr>
        <w:t>ergänzen.</w:t>
      </w:r>
    </w:p>
    <w:p w:rsidR="00B33F89" w:rsidRDefault="00B33F89">
      <w:pPr>
        <w:pStyle w:val="Textkrper"/>
        <w:spacing w:before="5"/>
      </w:pPr>
    </w:p>
    <w:p w:rsidR="00B33F89" w:rsidRDefault="002036D7">
      <w:pPr>
        <w:pStyle w:val="Listenabsatz"/>
        <w:numPr>
          <w:ilvl w:val="0"/>
          <w:numId w:val="7"/>
        </w:numPr>
        <w:tabs>
          <w:tab w:val="left" w:pos="624"/>
        </w:tabs>
        <w:ind w:right="859" w:firstLine="0"/>
        <w:rPr>
          <w:sz w:val="24"/>
        </w:rPr>
      </w:pPr>
      <w:r>
        <w:rPr>
          <w:sz w:val="24"/>
        </w:rPr>
        <w:t>Leuchtet im Display einer Uhr die Batterieanzeige auf, so ist die Uhr zunächst abzuschlagen. Sodann ist vorsorglich ein Displayprotokoll zu erstellen (wie unter b beschrieben). Anschließend wird die Uhr an den Drucker angeschlossen. Lässt sich kein Uhrenau</w:t>
      </w:r>
      <w:r>
        <w:rPr>
          <w:sz w:val="24"/>
        </w:rPr>
        <w:t>sdruck erstellen, kann das Displayprotokoll verwendet</w:t>
      </w:r>
      <w:r>
        <w:rPr>
          <w:spacing w:val="-1"/>
          <w:sz w:val="24"/>
        </w:rPr>
        <w:t xml:space="preserve"> </w:t>
      </w:r>
      <w:r>
        <w:rPr>
          <w:sz w:val="24"/>
        </w:rPr>
        <w:t>werden.</w:t>
      </w:r>
    </w:p>
    <w:p w:rsidR="00B33F89" w:rsidRDefault="00B33F89">
      <w:pPr>
        <w:pStyle w:val="Textkrper"/>
        <w:spacing w:before="3"/>
      </w:pPr>
    </w:p>
    <w:p w:rsidR="00B33F89" w:rsidRDefault="002036D7">
      <w:pPr>
        <w:pStyle w:val="Listenabsatz"/>
        <w:numPr>
          <w:ilvl w:val="0"/>
          <w:numId w:val="7"/>
        </w:numPr>
        <w:tabs>
          <w:tab w:val="left" w:pos="636"/>
        </w:tabs>
        <w:ind w:right="527" w:firstLine="0"/>
        <w:rPr>
          <w:sz w:val="24"/>
        </w:rPr>
      </w:pPr>
      <w:r>
        <w:rPr>
          <w:sz w:val="24"/>
        </w:rPr>
        <w:t xml:space="preserve">Weist ein Uhrenausdruck unvollständige oder zeitlich nicht geordnete Daten aus, ist die Uhr an einen anderen Drucker anzuschließen. Zeigt der erneute Ausdruck ebenfalls Unregelmäßigkeiten, ist </w:t>
      </w:r>
      <w:r>
        <w:rPr>
          <w:sz w:val="24"/>
        </w:rPr>
        <w:t>ein Displayprotokoll zu fertigen (wie unter b beschrieben). Das Protokoll kann verwendet werden, wenn die Daten vollständig und zeitlich geordnet</w:t>
      </w:r>
      <w:r>
        <w:rPr>
          <w:spacing w:val="-10"/>
          <w:sz w:val="24"/>
        </w:rPr>
        <w:t xml:space="preserve"> </w:t>
      </w:r>
      <w:r>
        <w:rPr>
          <w:sz w:val="24"/>
        </w:rPr>
        <w:t>sind.</w:t>
      </w:r>
    </w:p>
    <w:p w:rsidR="00B33F89" w:rsidRDefault="00B33F89">
      <w:pPr>
        <w:pStyle w:val="Textkrper"/>
        <w:spacing w:before="6"/>
      </w:pPr>
    </w:p>
    <w:p w:rsidR="00B33F89" w:rsidRDefault="00B33F89">
      <w:pPr>
        <w:pStyle w:val="Textkrper"/>
        <w:spacing w:before="8"/>
        <w:rPr>
          <w:sz w:val="16"/>
        </w:rPr>
      </w:pPr>
    </w:p>
    <w:p w:rsidR="00B33F89" w:rsidRDefault="002036D7">
      <w:pPr>
        <w:pStyle w:val="berschrift1"/>
      </w:pPr>
      <w:r>
        <w:t>§ 21a. Uhrendefekte an Computeruhren, Typenerläuterungen</w:t>
      </w:r>
    </w:p>
    <w:p w:rsidR="00B33F89" w:rsidRDefault="00B33F89">
      <w:pPr>
        <w:pStyle w:val="Textkrper"/>
        <w:rPr>
          <w:b/>
        </w:rPr>
      </w:pPr>
    </w:p>
    <w:p w:rsidR="00B33F89" w:rsidRDefault="002036D7">
      <w:pPr>
        <w:pStyle w:val="Textkrper"/>
        <w:ind w:left="256" w:right="323"/>
      </w:pPr>
      <w:r>
        <w:t>Computeruhren weisen je nach Hersteller und Uhrentyp Besonderheiten auf. Daher ist jede Uhr im Falle eines Defektes unter Beachtung der Besonderheiten zu behandeln. Im folgenden wird</w:t>
      </w:r>
      <w:r>
        <w:t xml:space="preserve"> eine Handlungsanleitung im Falle von Defekten bezogen auf die einzelnen Uhrentypen dargestellt. Um Züchtern im Falle eines Defektes einer Computeruhr die errungenen Preise möglichst zu erhalten, ist es erforderlich, entsprechend den nachfolgenden Anweisun</w:t>
      </w:r>
      <w:r>
        <w:t>gen vorzugehen:</w:t>
      </w:r>
    </w:p>
    <w:p w:rsidR="00B33F89" w:rsidRDefault="00B33F89">
      <w:pPr>
        <w:pStyle w:val="Textkrper"/>
        <w:spacing w:before="11"/>
      </w:pPr>
    </w:p>
    <w:p w:rsidR="00B33F89" w:rsidRDefault="002036D7">
      <w:pPr>
        <w:pStyle w:val="berschrift1"/>
        <w:spacing w:before="0"/>
      </w:pPr>
      <w:r>
        <w:t>Benzing-Computerclock</w:t>
      </w:r>
    </w:p>
    <w:p w:rsidR="00B33F89" w:rsidRDefault="00B33F89">
      <w:pPr>
        <w:pStyle w:val="Textkrper"/>
        <w:spacing w:before="9"/>
        <w:rPr>
          <w:b/>
          <w:sz w:val="23"/>
        </w:rPr>
      </w:pPr>
    </w:p>
    <w:p w:rsidR="00B33F89" w:rsidRDefault="002036D7">
      <w:pPr>
        <w:pStyle w:val="Listenabsatz"/>
        <w:numPr>
          <w:ilvl w:val="0"/>
          <w:numId w:val="6"/>
        </w:numPr>
        <w:tabs>
          <w:tab w:val="left" w:pos="622"/>
        </w:tabs>
        <w:ind w:right="770" w:firstLine="0"/>
        <w:rPr>
          <w:sz w:val="24"/>
        </w:rPr>
      </w:pPr>
      <w:r>
        <w:rPr>
          <w:sz w:val="24"/>
        </w:rPr>
        <w:t>Zeigen die Ausdrucke nach dem Stellen der Uhr (§19 Punkt e RO) und nach dem Abschlag (§ 20 Punkt a RO) unterschiedliche Codenummern, darf die Uhr nicht</w:t>
      </w:r>
      <w:r>
        <w:rPr>
          <w:spacing w:val="-18"/>
          <w:sz w:val="24"/>
        </w:rPr>
        <w:t xml:space="preserve"> </w:t>
      </w:r>
      <w:r>
        <w:rPr>
          <w:sz w:val="24"/>
        </w:rPr>
        <w:t>gewertet werden.</w:t>
      </w:r>
    </w:p>
    <w:p w:rsidR="00B33F89" w:rsidRDefault="00B33F89">
      <w:pPr>
        <w:pStyle w:val="Textkrper"/>
        <w:spacing w:before="5"/>
      </w:pPr>
    </w:p>
    <w:p w:rsidR="00B33F89" w:rsidRDefault="002036D7">
      <w:pPr>
        <w:pStyle w:val="Listenabsatz"/>
        <w:numPr>
          <w:ilvl w:val="0"/>
          <w:numId w:val="6"/>
        </w:numPr>
        <w:tabs>
          <w:tab w:val="left" w:pos="636"/>
        </w:tabs>
        <w:ind w:right="775" w:firstLine="0"/>
        <w:rPr>
          <w:sz w:val="24"/>
        </w:rPr>
      </w:pPr>
      <w:r>
        <w:rPr>
          <w:sz w:val="24"/>
        </w:rPr>
        <w:t>Zeigt das Display einer Uhr die Merkmale SP bz</w:t>
      </w:r>
      <w:r>
        <w:rPr>
          <w:sz w:val="24"/>
        </w:rPr>
        <w:t>w. S 1 bis S 6, ist zunächst durch Augenschein die Differenz zur Mutteruhr festzustellen, auf dem Konstatierausdruck</w:t>
      </w:r>
      <w:r>
        <w:rPr>
          <w:spacing w:val="-15"/>
          <w:sz w:val="24"/>
        </w:rPr>
        <w:t xml:space="preserve"> </w:t>
      </w:r>
      <w:r>
        <w:rPr>
          <w:sz w:val="24"/>
        </w:rPr>
        <w:t>oder</w:t>
      </w:r>
    </w:p>
    <w:p w:rsidR="00B33F89" w:rsidRDefault="00B33F89">
      <w:pPr>
        <w:rPr>
          <w:sz w:val="24"/>
        </w:rPr>
        <w:sectPr w:rsidR="00B33F89">
          <w:pgSz w:w="11910" w:h="16840"/>
          <w:pgMar w:top="1320" w:right="1160" w:bottom="280" w:left="1160" w:header="720" w:footer="720" w:gutter="0"/>
          <w:cols w:space="720"/>
        </w:sectPr>
      </w:pPr>
    </w:p>
    <w:p w:rsidR="00B33F89" w:rsidRDefault="002036D7">
      <w:pPr>
        <w:pStyle w:val="Textkrper"/>
        <w:spacing w:before="69"/>
        <w:ind w:left="256"/>
      </w:pPr>
      <w:r>
        <w:lastRenderedPageBreak/>
        <w:t>Protokoll zu vermerken und von einem Mitglied der Flugleitung abzuzeichnen.</w:t>
      </w:r>
    </w:p>
    <w:p w:rsidR="00B33F89" w:rsidRDefault="002036D7">
      <w:pPr>
        <w:pStyle w:val="Textkrper"/>
        <w:spacing w:before="1"/>
        <w:ind w:left="256" w:right="283"/>
      </w:pPr>
      <w:r>
        <w:t>Gleichzeitig ist die Unversehrtheit der Plombe genauestens zu überprüfen. Die Unversehrtheit ist ebenfalls auf dem Konstatierausdruck oder Protokoll zu bescheinigen. Die Uhr darf nicht gewertet werden; es sei denn, durch den Hersteller wird schriftlich bes</w:t>
      </w:r>
      <w:r>
        <w:t>tätigt, dass Manipulationsversuche als Ursache für die Anzeige ausscheiden. Die Bestätigung ist zu den Flugunterlagen zu nehmen.</w:t>
      </w:r>
    </w:p>
    <w:p w:rsidR="00B33F89" w:rsidRDefault="00B33F89">
      <w:pPr>
        <w:pStyle w:val="Textkrper"/>
        <w:spacing w:before="4"/>
      </w:pPr>
    </w:p>
    <w:p w:rsidR="00B33F89" w:rsidRDefault="002036D7">
      <w:pPr>
        <w:pStyle w:val="Listenabsatz"/>
        <w:numPr>
          <w:ilvl w:val="0"/>
          <w:numId w:val="6"/>
        </w:numPr>
        <w:tabs>
          <w:tab w:val="left" w:pos="622"/>
        </w:tabs>
        <w:spacing w:before="1"/>
        <w:ind w:right="582" w:firstLine="0"/>
        <w:rPr>
          <w:sz w:val="24"/>
        </w:rPr>
      </w:pPr>
      <w:r>
        <w:rPr>
          <w:sz w:val="24"/>
        </w:rPr>
        <w:t>Bei Unterbrechungen in der Stromversorgung der Uhr z.B. durch verbrauchte Batterien (keine Displayanzeige und Datenausdruck ni</w:t>
      </w:r>
      <w:r>
        <w:rPr>
          <w:sz w:val="24"/>
        </w:rPr>
        <w:t>cht möglich) ist zu</w:t>
      </w:r>
      <w:r>
        <w:rPr>
          <w:spacing w:val="-4"/>
          <w:sz w:val="24"/>
        </w:rPr>
        <w:t xml:space="preserve"> </w:t>
      </w:r>
      <w:r>
        <w:rPr>
          <w:sz w:val="24"/>
        </w:rPr>
        <w:t>beachten:</w:t>
      </w:r>
    </w:p>
    <w:p w:rsidR="00B33F89" w:rsidRDefault="002036D7">
      <w:pPr>
        <w:pStyle w:val="berschrift1"/>
        <w:spacing w:before="4" w:line="274" w:lineRule="exact"/>
      </w:pPr>
      <w:r>
        <w:t>Uhren mit einer Herstellernummer unter 500 000</w:t>
      </w:r>
    </w:p>
    <w:p w:rsidR="00B33F89" w:rsidRDefault="002036D7">
      <w:pPr>
        <w:pStyle w:val="Textkrper"/>
        <w:ind w:left="256" w:right="283"/>
      </w:pPr>
      <w:r>
        <w:t>Die Daten der Uhr sind gelöscht. Eine Wiederherstellung der Daten ist nicht möglich. Eine Wertung der Uhr ist ausgeschlossen. Ein vor Eintritt des Defektes vom Teilnehmer gefertig</w:t>
      </w:r>
      <w:r>
        <w:t>ter Uhrenausdruck darf nicht verwertet werden.</w:t>
      </w:r>
    </w:p>
    <w:p w:rsidR="00B33F89" w:rsidRDefault="002036D7">
      <w:pPr>
        <w:pStyle w:val="berschrift1"/>
        <w:spacing w:before="4" w:line="274" w:lineRule="exact"/>
      </w:pPr>
      <w:r>
        <w:t>Uhren mit einer Herstellernummer über 500 000</w:t>
      </w:r>
    </w:p>
    <w:p w:rsidR="00B33F89" w:rsidRDefault="002036D7">
      <w:pPr>
        <w:pStyle w:val="Textkrper"/>
        <w:ind w:left="256"/>
      </w:pPr>
      <w:r>
        <w:t>Die Uhr ist zu öffnen. Dabei ist der Verschlussriegel bei voller Minute nach der Mutteruhr bis zum Anschlag nach oben zu drücken. Dieser Zeitpunkt ist auf dem Kons</w:t>
      </w:r>
      <w:r>
        <w:t>tatierausdruck oder Protokoll anstelle der Zeit des Abschlages einzutragen und abzuzeichnen.</w:t>
      </w:r>
    </w:p>
    <w:p w:rsidR="00B33F89" w:rsidRDefault="002036D7">
      <w:pPr>
        <w:pStyle w:val="Textkrper"/>
        <w:ind w:left="256" w:right="352"/>
      </w:pPr>
      <w:r>
        <w:t>Anschließend sind die Batterien durch neue zu ersetzen. Sodann sind die Daten der Uhr auszudrucken. Auf dem Ausdruck erscheint an letzter Stelle hinter dem Merkmal SP die Zeit des Öffnens des Verschlussriegels. Durch Vergleich dieser Zeit mit dem auf dem K</w:t>
      </w:r>
      <w:r>
        <w:t>onstatierausdruck oder Protokoll eingetragenen Zeitpunkt ist die Zeitdifferenz</w:t>
      </w:r>
      <w:r>
        <w:rPr>
          <w:spacing w:val="-16"/>
        </w:rPr>
        <w:t xml:space="preserve"> </w:t>
      </w:r>
      <w:r>
        <w:t>festzustellen. Die Notwendigkeit des Batteriewechsels ist auf dem Ausdruck zu vermerken und von einem Mitglied der Flugleitung zu bestätigen. Die durch den Ausdruck ausgewiesene</w:t>
      </w:r>
      <w:r>
        <w:t>n Flugdaten können gewertet</w:t>
      </w:r>
      <w:r>
        <w:rPr>
          <w:spacing w:val="-1"/>
        </w:rPr>
        <w:t xml:space="preserve"> </w:t>
      </w:r>
      <w:r>
        <w:t>werden.</w:t>
      </w:r>
    </w:p>
    <w:p w:rsidR="00B33F89" w:rsidRDefault="00B33F89">
      <w:pPr>
        <w:pStyle w:val="Textkrper"/>
        <w:spacing w:before="7"/>
      </w:pPr>
    </w:p>
    <w:p w:rsidR="00B33F89" w:rsidRDefault="002036D7">
      <w:pPr>
        <w:pStyle w:val="berschrift1"/>
        <w:spacing w:before="0"/>
      </w:pPr>
      <w:r>
        <w:t>Junior-Quarzcomputer</w:t>
      </w:r>
    </w:p>
    <w:p w:rsidR="00B33F89" w:rsidRDefault="00B33F89">
      <w:pPr>
        <w:pStyle w:val="Textkrper"/>
        <w:spacing w:before="9"/>
        <w:rPr>
          <w:b/>
          <w:sz w:val="23"/>
        </w:rPr>
      </w:pPr>
    </w:p>
    <w:p w:rsidR="00B33F89" w:rsidRDefault="002036D7">
      <w:pPr>
        <w:pStyle w:val="Listenabsatz"/>
        <w:numPr>
          <w:ilvl w:val="0"/>
          <w:numId w:val="5"/>
        </w:numPr>
        <w:tabs>
          <w:tab w:val="left" w:pos="622"/>
        </w:tabs>
        <w:spacing w:before="1"/>
        <w:ind w:right="475" w:firstLine="0"/>
        <w:rPr>
          <w:sz w:val="24"/>
        </w:rPr>
      </w:pPr>
      <w:r>
        <w:rPr>
          <w:sz w:val="24"/>
        </w:rPr>
        <w:t>Sind Plomben an einer Uhr beschädigt oder entfernt worden, darf die Uhr nicht gewertet werden.</w:t>
      </w:r>
    </w:p>
    <w:p w:rsidR="00B33F89" w:rsidRDefault="00B33F89">
      <w:pPr>
        <w:pStyle w:val="Textkrper"/>
        <w:spacing w:before="4"/>
      </w:pPr>
    </w:p>
    <w:p w:rsidR="00B33F89" w:rsidRDefault="002036D7">
      <w:pPr>
        <w:pStyle w:val="Listenabsatz"/>
        <w:numPr>
          <w:ilvl w:val="0"/>
          <w:numId w:val="5"/>
        </w:numPr>
        <w:tabs>
          <w:tab w:val="left" w:pos="576"/>
        </w:tabs>
        <w:ind w:right="521" w:firstLine="0"/>
        <w:rPr>
          <w:sz w:val="24"/>
        </w:rPr>
      </w:pPr>
      <w:r>
        <w:rPr>
          <w:sz w:val="24"/>
        </w:rPr>
        <w:t>Unterbrechungen in der Stromversorgung der Uhr (keine Displayanzeige und Datenausdruck nicht möglich) löschen Daten der Uhr. Eine Wiederherstellung der Daten ist nicht möglich. Die Wertung der Uhr ist ausgeschlossen. Ein vor Eintritt des Defektes von Teiln</w:t>
      </w:r>
      <w:r>
        <w:rPr>
          <w:sz w:val="24"/>
        </w:rPr>
        <w:t>ehmern gefertigter Uhrenausdruck darf nicht verwendet</w:t>
      </w:r>
      <w:r>
        <w:rPr>
          <w:spacing w:val="1"/>
          <w:sz w:val="24"/>
        </w:rPr>
        <w:t xml:space="preserve"> </w:t>
      </w:r>
      <w:r>
        <w:rPr>
          <w:sz w:val="24"/>
        </w:rPr>
        <w:t>werden.</w:t>
      </w:r>
    </w:p>
    <w:p w:rsidR="00B33F89" w:rsidRDefault="002036D7">
      <w:pPr>
        <w:pStyle w:val="Textkrper"/>
        <w:spacing w:before="1"/>
        <w:ind w:left="256"/>
      </w:pPr>
      <w:r>
        <w:t>Wurde eine Uhr nach ihrer Abgabe vor Ausdruck der Flugdaten geöffnet, gilt folgendes:</w:t>
      </w:r>
    </w:p>
    <w:p w:rsidR="00B33F89" w:rsidRDefault="002036D7">
      <w:pPr>
        <w:pStyle w:val="berschrift1"/>
        <w:spacing w:before="4" w:line="274" w:lineRule="exact"/>
      </w:pPr>
      <w:r>
        <w:t>Uhren der Baureihen T1 und T2</w:t>
      </w:r>
    </w:p>
    <w:p w:rsidR="00B33F89" w:rsidRDefault="002036D7">
      <w:pPr>
        <w:pStyle w:val="Textkrper"/>
        <w:spacing w:line="242" w:lineRule="auto"/>
        <w:ind w:left="256" w:right="284"/>
        <w:rPr>
          <w:b/>
        </w:rPr>
      </w:pPr>
      <w:r>
        <w:t>Die Daten sind gelöscht. Eine Wiederherstellung ist nicht möglich. Eine Wertun</w:t>
      </w:r>
      <w:r>
        <w:t xml:space="preserve">g der Uhr ist ausgeschlossen. Ein vom Teilnehmer gefertigter Uhrenausdruck darf nicht verwendet werden. </w:t>
      </w:r>
      <w:r>
        <w:rPr>
          <w:b/>
        </w:rPr>
        <w:t>Uhren der Baureihe T3</w:t>
      </w:r>
    </w:p>
    <w:p w:rsidR="00B33F89" w:rsidRDefault="002036D7">
      <w:pPr>
        <w:pStyle w:val="Textkrper"/>
        <w:ind w:left="256" w:right="287"/>
      </w:pPr>
      <w:r>
        <w:t>Erfolgt das Öffnen vor dem Abschlag, sind die Daten der Uhr zunächst auszudrucken. Sodann wird die Uhr geöffnet und ausgenommen. A</w:t>
      </w:r>
      <w:r>
        <w:t>nschließend ist die Uhr wieder zu schließen und bei voller Minute nach der Mutteruhr abzuschlagen. Der Zeitpunkt dieses Abschlages muss auf dem Konstatierausdruck eingetragen und abgezeichnet werden. Dann ist die Uhr erneut an den Drucker anzuschließen und</w:t>
      </w:r>
      <w:r>
        <w:t xml:space="preserve"> ein Ausdruck zu erstellen. Die auf dem Ausdruck ausgewiesene Zeit des Abschlages im Vergleich mit dem auf dem ersten Ausdruck eingetragenen Zeitpunkt ergibt die Uhrendifferenz. Der zusätzliche Ausdruck ist abzuzeichnen und ebenfalls zu den Flugunterlagen </w:t>
      </w:r>
      <w:r>
        <w:t>zu nehmen. Wurde die Uhr nach dem Abschlag geöffnet ,sind die Daten</w:t>
      </w:r>
      <w:r>
        <w:rPr>
          <w:spacing w:val="1"/>
        </w:rPr>
        <w:t xml:space="preserve"> </w:t>
      </w:r>
      <w:r>
        <w:t>auszudrucken.</w:t>
      </w:r>
    </w:p>
    <w:p w:rsidR="00B33F89" w:rsidRDefault="002036D7">
      <w:pPr>
        <w:pStyle w:val="Textkrper"/>
        <w:ind w:left="256" w:right="330"/>
        <w:jc w:val="both"/>
      </w:pPr>
      <w:r>
        <w:t>In beiden Fällen können die Konstatierungen des aktuellen Fluges gewertet werden, wenn auf dem Ausdruck der Flugdaten die Tatsache des vorzeitigen Öffnens vermerkt und gleich</w:t>
      </w:r>
      <w:r>
        <w:t>zeitig bestätigt wurde, dass die bei der “ERROR“-Anzeige ausgewiesene Zeit nach dem Zeitpunkt</w:t>
      </w:r>
    </w:p>
    <w:p w:rsidR="00B33F89" w:rsidRDefault="00B33F89">
      <w:pPr>
        <w:jc w:val="both"/>
        <w:sectPr w:rsidR="00B33F89">
          <w:pgSz w:w="11910" w:h="16840"/>
          <w:pgMar w:top="1320" w:right="1160" w:bottom="280" w:left="1160" w:header="720" w:footer="720" w:gutter="0"/>
          <w:cols w:space="720"/>
        </w:sectPr>
      </w:pPr>
    </w:p>
    <w:p w:rsidR="00B33F89" w:rsidRDefault="002036D7">
      <w:pPr>
        <w:pStyle w:val="Textkrper"/>
        <w:spacing w:before="69"/>
        <w:ind w:left="256"/>
      </w:pPr>
      <w:r>
        <w:lastRenderedPageBreak/>
        <w:t>der Uhrenabgabe liegt.</w:t>
      </w:r>
    </w:p>
    <w:p w:rsidR="00B33F89" w:rsidRDefault="002036D7">
      <w:pPr>
        <w:pStyle w:val="Textkrper"/>
        <w:spacing w:before="1"/>
        <w:ind w:left="256"/>
      </w:pPr>
      <w:r>
        <w:t>Die Eintragung ist von einem Mitglied der Flugleitung abzuzeichnen.</w:t>
      </w:r>
    </w:p>
    <w:p w:rsidR="00B33F89" w:rsidRDefault="00B33F89">
      <w:pPr>
        <w:pStyle w:val="Textkrper"/>
        <w:spacing w:before="4"/>
      </w:pPr>
    </w:p>
    <w:p w:rsidR="00B33F89" w:rsidRDefault="002036D7">
      <w:pPr>
        <w:pStyle w:val="Textkrper"/>
        <w:spacing w:before="1"/>
        <w:ind w:left="256" w:right="339"/>
      </w:pPr>
      <w:r>
        <w:t>d) Erscheint im Display einer Uhr der Baureihe T3 die An</w:t>
      </w:r>
      <w:r>
        <w:t>zeige "ERROR", ist zunächst durch Augenschein die Zeitdifferenz der Zeitanzeige zur Mutteruhr festzustellen, auf dem Konstatierprotokoll zu vermerken und von einem Mitglied der Flugleitung abzuzeichnen. Die Uhr darf nicht gewertet werden; es sei denn, durc</w:t>
      </w:r>
      <w:r>
        <w:t>h den Hersteller wurde schriftlich bestätigt, dass Manipulationsversuche als Ursache für die Anzeige ausscheiden. Die Bestätigung ist zu den Flugunterlagen zu</w:t>
      </w:r>
      <w:r>
        <w:rPr>
          <w:spacing w:val="-1"/>
        </w:rPr>
        <w:t xml:space="preserve"> </w:t>
      </w:r>
      <w:r>
        <w:t>nehmen.</w:t>
      </w:r>
    </w:p>
    <w:p w:rsidR="00B33F89" w:rsidRDefault="002036D7">
      <w:pPr>
        <w:pStyle w:val="Textkrper"/>
        <w:ind w:left="256" w:right="1096"/>
      </w:pPr>
      <w:r>
        <w:t xml:space="preserve">Der Defekt eines Druckers berechtigt </w:t>
      </w:r>
      <w:r>
        <w:rPr>
          <w:b/>
        </w:rPr>
        <w:t xml:space="preserve">nicht </w:t>
      </w:r>
      <w:r>
        <w:t>zur Wertung eines Displayprotokolls. Bei Druck</w:t>
      </w:r>
      <w:r>
        <w:t>erdefekt ist ein anderer Drucker zu benutzen.</w:t>
      </w:r>
    </w:p>
    <w:p w:rsidR="00B33F89" w:rsidRDefault="00B33F89">
      <w:pPr>
        <w:pStyle w:val="Textkrper"/>
        <w:spacing w:before="6"/>
      </w:pPr>
    </w:p>
    <w:p w:rsidR="00B33F89" w:rsidRDefault="00B33F89">
      <w:pPr>
        <w:pStyle w:val="Textkrper"/>
        <w:spacing w:before="9"/>
        <w:rPr>
          <w:sz w:val="16"/>
        </w:rPr>
      </w:pPr>
    </w:p>
    <w:p w:rsidR="002036D7" w:rsidRDefault="002036D7">
      <w:pPr>
        <w:pStyle w:val="Textkrper"/>
        <w:spacing w:before="9"/>
        <w:rPr>
          <w:sz w:val="16"/>
        </w:rPr>
      </w:pPr>
    </w:p>
    <w:p w:rsidR="00B33F89" w:rsidRDefault="002036D7">
      <w:pPr>
        <w:pStyle w:val="berschrift1"/>
      </w:pPr>
      <w:r>
        <w:t>§ 22. Elektronische Konstatiersysteme</w:t>
      </w:r>
    </w:p>
    <w:p w:rsidR="00B33F89" w:rsidRDefault="00B33F89">
      <w:pPr>
        <w:pStyle w:val="Textkrper"/>
        <w:rPr>
          <w:b/>
        </w:rPr>
      </w:pPr>
    </w:p>
    <w:p w:rsidR="00B33F89" w:rsidRDefault="002036D7">
      <w:pPr>
        <w:pStyle w:val="Textkrper"/>
        <w:ind w:left="256" w:right="1056"/>
      </w:pPr>
      <w:r>
        <w:t>Elektronische Konstatiersysteme können vom Präsidium zugelassen werden. Über die Zulassung ist ein Protokoll zu fertigen. Das Protokoll ist in der Verbandszeitung zu veröffentlichen. Die Zulassung kann widerrufen werden (siehe § 17 lit. a und g).</w:t>
      </w:r>
    </w:p>
    <w:p w:rsidR="00B33F89" w:rsidRDefault="00B33F89">
      <w:pPr>
        <w:pStyle w:val="Textkrper"/>
        <w:spacing w:before="2"/>
      </w:pPr>
    </w:p>
    <w:p w:rsidR="00B33F89" w:rsidRDefault="002036D7">
      <w:pPr>
        <w:pStyle w:val="Listenabsatz"/>
        <w:numPr>
          <w:ilvl w:val="0"/>
          <w:numId w:val="4"/>
        </w:numPr>
        <w:tabs>
          <w:tab w:val="left" w:pos="617"/>
        </w:tabs>
        <w:ind w:right="261" w:firstLine="0"/>
        <w:rPr>
          <w:sz w:val="24"/>
        </w:rPr>
      </w:pPr>
      <w:r>
        <w:rPr>
          <w:sz w:val="24"/>
        </w:rPr>
        <w:t>Elektron</w:t>
      </w:r>
      <w:r>
        <w:rPr>
          <w:sz w:val="24"/>
        </w:rPr>
        <w:t>ische Konstatiersysteme können in einer Reisevereinigung nur verwendet werden, wenn die Verwender den finanziellen Aufwand dafür</w:t>
      </w:r>
      <w:r>
        <w:rPr>
          <w:spacing w:val="-2"/>
          <w:sz w:val="24"/>
        </w:rPr>
        <w:t xml:space="preserve"> </w:t>
      </w:r>
      <w:r>
        <w:rPr>
          <w:sz w:val="24"/>
        </w:rPr>
        <w:t>tragen.</w:t>
      </w:r>
    </w:p>
    <w:p w:rsidR="00B33F89" w:rsidRDefault="00B33F89">
      <w:pPr>
        <w:pStyle w:val="Textkrper"/>
        <w:spacing w:before="5"/>
      </w:pPr>
    </w:p>
    <w:p w:rsidR="00B33F89" w:rsidRDefault="002036D7">
      <w:pPr>
        <w:pStyle w:val="Listenabsatz"/>
        <w:numPr>
          <w:ilvl w:val="0"/>
          <w:numId w:val="4"/>
        </w:numPr>
        <w:tabs>
          <w:tab w:val="left" w:pos="617"/>
        </w:tabs>
        <w:ind w:right="420" w:firstLine="0"/>
        <w:rPr>
          <w:sz w:val="24"/>
        </w:rPr>
      </w:pPr>
      <w:r>
        <w:rPr>
          <w:sz w:val="24"/>
        </w:rPr>
        <w:t>Kein Verbandsmitglied kann gezwungen werden, ein elektronisches Konstatiersystem zu benutzen.</w:t>
      </w:r>
    </w:p>
    <w:p w:rsidR="00B33F89" w:rsidRDefault="00B33F89">
      <w:pPr>
        <w:pStyle w:val="Textkrper"/>
        <w:spacing w:before="5"/>
      </w:pPr>
    </w:p>
    <w:p w:rsidR="00B33F89" w:rsidRDefault="002036D7">
      <w:pPr>
        <w:pStyle w:val="Listenabsatz"/>
        <w:numPr>
          <w:ilvl w:val="0"/>
          <w:numId w:val="4"/>
        </w:numPr>
        <w:tabs>
          <w:tab w:val="left" w:pos="617"/>
        </w:tabs>
        <w:ind w:right="264" w:firstLine="0"/>
        <w:rPr>
          <w:sz w:val="24"/>
        </w:rPr>
      </w:pPr>
      <w:r>
        <w:rPr>
          <w:sz w:val="24"/>
        </w:rPr>
        <w:t xml:space="preserve">Bei der Verwendung von </w:t>
      </w:r>
      <w:r>
        <w:rPr>
          <w:sz w:val="24"/>
        </w:rPr>
        <w:t>elektronischen Konstatiersystemen gelten die Bestimmungen dieser Reiseordnung entsprechend, soweit nicht im nachfolgenden etwas anderes bestimmt</w:t>
      </w:r>
      <w:r>
        <w:rPr>
          <w:spacing w:val="-9"/>
          <w:sz w:val="24"/>
        </w:rPr>
        <w:t xml:space="preserve"> </w:t>
      </w:r>
      <w:r>
        <w:rPr>
          <w:sz w:val="24"/>
        </w:rPr>
        <w:t>ist.</w:t>
      </w:r>
    </w:p>
    <w:p w:rsidR="00B33F89" w:rsidRDefault="00B33F89">
      <w:pPr>
        <w:pStyle w:val="Textkrper"/>
        <w:spacing w:before="3"/>
      </w:pPr>
    </w:p>
    <w:p w:rsidR="00B33F89" w:rsidRDefault="002036D7">
      <w:pPr>
        <w:pStyle w:val="Listenabsatz"/>
        <w:numPr>
          <w:ilvl w:val="0"/>
          <w:numId w:val="4"/>
        </w:numPr>
        <w:tabs>
          <w:tab w:val="left" w:pos="617"/>
        </w:tabs>
        <w:ind w:right="1331" w:firstLine="0"/>
        <w:jc w:val="both"/>
        <w:rPr>
          <w:sz w:val="24"/>
        </w:rPr>
      </w:pPr>
      <w:r>
        <w:rPr>
          <w:sz w:val="24"/>
        </w:rPr>
        <w:t>Bedien- und Lesegeräte sind von der Reisevereinigung für jeden Teilnehmer zu registrieren. Bediengeräte w</w:t>
      </w:r>
      <w:r>
        <w:rPr>
          <w:sz w:val="24"/>
        </w:rPr>
        <w:t>erden ganzjährig ausgegeben. Antennen dürfen nur im Einflug/Ausflug der Schlaganlage angebracht</w:t>
      </w:r>
      <w:r>
        <w:rPr>
          <w:spacing w:val="-1"/>
          <w:sz w:val="24"/>
        </w:rPr>
        <w:t xml:space="preserve"> </w:t>
      </w:r>
      <w:r>
        <w:rPr>
          <w:sz w:val="24"/>
        </w:rPr>
        <w:t>werden.</w:t>
      </w:r>
    </w:p>
    <w:p w:rsidR="00B33F89" w:rsidRDefault="00B33F89">
      <w:pPr>
        <w:pStyle w:val="Textkrper"/>
        <w:spacing w:before="5"/>
      </w:pPr>
    </w:p>
    <w:p w:rsidR="00B33F89" w:rsidRDefault="002036D7">
      <w:pPr>
        <w:pStyle w:val="Listenabsatz"/>
        <w:numPr>
          <w:ilvl w:val="0"/>
          <w:numId w:val="4"/>
        </w:numPr>
        <w:tabs>
          <w:tab w:val="left" w:pos="617"/>
        </w:tabs>
        <w:ind w:firstLine="0"/>
        <w:rPr>
          <w:sz w:val="24"/>
        </w:rPr>
      </w:pPr>
      <w:r>
        <w:rPr>
          <w:sz w:val="24"/>
        </w:rPr>
        <w:t>Elektronische Taubenringe können von den Züchtern bezogen</w:t>
      </w:r>
      <w:r>
        <w:rPr>
          <w:spacing w:val="-4"/>
          <w:sz w:val="24"/>
        </w:rPr>
        <w:t xml:space="preserve"> </w:t>
      </w:r>
      <w:r>
        <w:rPr>
          <w:sz w:val="24"/>
        </w:rPr>
        <w:t>werden.</w:t>
      </w:r>
    </w:p>
    <w:p w:rsidR="00B33F89" w:rsidRDefault="002036D7">
      <w:pPr>
        <w:pStyle w:val="Textkrper"/>
        <w:ind w:left="256" w:right="330"/>
      </w:pPr>
      <w:r>
        <w:t>Elektronische Taubenringe können zugeordnet werden, auch wenn sie den Tauben noch nicht angelegt sind.</w:t>
      </w:r>
    </w:p>
    <w:p w:rsidR="00B33F89" w:rsidRDefault="002036D7">
      <w:pPr>
        <w:pStyle w:val="Textkrper"/>
        <w:ind w:left="256" w:right="332"/>
        <w:jc w:val="both"/>
      </w:pPr>
      <w:r>
        <w:t>Elektronische Taubenringe dürfen für andere Tauben des Teilnehmers, für den sie zugeordnet waren, wiederverwendet werden. Ziffer 6 u. 7 gelten entsprechend. Wiederverwendete Ringe müssen bei der Zuordnung von der Reisevereinigung kontrolliert werden.</w:t>
      </w:r>
    </w:p>
    <w:p w:rsidR="00B33F89" w:rsidRDefault="002036D7">
      <w:pPr>
        <w:pStyle w:val="Textkrper"/>
        <w:spacing w:before="1"/>
        <w:ind w:left="256"/>
      </w:pPr>
      <w:r>
        <w:t>Jungt</w:t>
      </w:r>
      <w:r>
        <w:t>auben ab 1997 müssen beschreibbare elektronische Ringe tragen.</w:t>
      </w:r>
    </w:p>
    <w:p w:rsidR="00B33F89" w:rsidRDefault="002036D7">
      <w:pPr>
        <w:pStyle w:val="berschrift1"/>
        <w:spacing w:before="4"/>
        <w:ind w:right="553"/>
      </w:pPr>
      <w:r>
        <w:t>Nicht beschreibbare elektronische Taubenringe dürfen Alttauben und Jungtauben ab 1997 nicht mehr neu angelegt und zugeordnet werden!</w:t>
      </w:r>
    </w:p>
    <w:p w:rsidR="00B33F89" w:rsidRDefault="002036D7">
      <w:pPr>
        <w:pStyle w:val="Textkrper"/>
        <w:ind w:left="256" w:right="457"/>
      </w:pPr>
      <w:r>
        <w:t>Nicht beschreibbare Taubenringe dürfen nur noch eingesetzt w</w:t>
      </w:r>
      <w:r>
        <w:t>erden, wenn sie im Jahr 1996 oder früher den Tauben angelegt und zugeordnet wurden. Dies muss durch ein Zuordnungsprotokoll belegt werden.</w:t>
      </w:r>
    </w:p>
    <w:p w:rsidR="00B33F89" w:rsidRDefault="00B33F89">
      <w:pPr>
        <w:pStyle w:val="Textkrper"/>
      </w:pPr>
    </w:p>
    <w:p w:rsidR="00B33F89" w:rsidRDefault="002036D7">
      <w:pPr>
        <w:pStyle w:val="Listenabsatz"/>
        <w:numPr>
          <w:ilvl w:val="0"/>
          <w:numId w:val="4"/>
        </w:numPr>
        <w:tabs>
          <w:tab w:val="left" w:pos="617"/>
        </w:tabs>
        <w:spacing w:before="1"/>
        <w:ind w:right="341" w:firstLine="0"/>
        <w:rPr>
          <w:sz w:val="24"/>
        </w:rPr>
      </w:pPr>
      <w:r>
        <w:rPr>
          <w:sz w:val="24"/>
        </w:rPr>
        <w:t>Nach jeder Zuordnung ist ein Zuordnungsprotokoll auszudrucken, welches von dem RV- Bevollmächtigten sowie dem Teilne</w:t>
      </w:r>
      <w:r>
        <w:rPr>
          <w:sz w:val="24"/>
        </w:rPr>
        <w:t>hmer oder seinem Beauftragten zu unterschreiben ist. Ein Ausdruck ist mit den Preisflugunterlagen aufzubewahren; ein weiterer Ausdruck ist dem Teilnehmer auszuhändigen. Bei notwendigen Änderungen der Zuordnung während der Reise ist entsprechend zu</w:t>
      </w:r>
      <w:r>
        <w:rPr>
          <w:spacing w:val="-1"/>
          <w:sz w:val="24"/>
        </w:rPr>
        <w:t xml:space="preserve"> </w:t>
      </w:r>
      <w:r>
        <w:rPr>
          <w:sz w:val="24"/>
        </w:rPr>
        <w:t>verfahre</w:t>
      </w:r>
      <w:r>
        <w:rPr>
          <w:sz w:val="24"/>
        </w:rPr>
        <w:t>n.</w:t>
      </w:r>
    </w:p>
    <w:p w:rsidR="00B33F89" w:rsidRDefault="00B33F89">
      <w:pPr>
        <w:rPr>
          <w:sz w:val="24"/>
        </w:rPr>
        <w:sectPr w:rsidR="00B33F89">
          <w:pgSz w:w="11910" w:h="16840"/>
          <w:pgMar w:top="1320" w:right="1160" w:bottom="280" w:left="1160" w:header="720" w:footer="720" w:gutter="0"/>
          <w:cols w:space="720"/>
        </w:sectPr>
      </w:pPr>
    </w:p>
    <w:p w:rsidR="00B33F89" w:rsidRDefault="002036D7">
      <w:pPr>
        <w:pStyle w:val="Listenabsatz"/>
        <w:numPr>
          <w:ilvl w:val="0"/>
          <w:numId w:val="4"/>
        </w:numPr>
        <w:tabs>
          <w:tab w:val="left" w:pos="617"/>
        </w:tabs>
        <w:spacing w:before="69"/>
        <w:ind w:right="365" w:firstLine="0"/>
        <w:rPr>
          <w:sz w:val="24"/>
        </w:rPr>
      </w:pPr>
      <w:r>
        <w:rPr>
          <w:sz w:val="24"/>
        </w:rPr>
        <w:lastRenderedPageBreak/>
        <w:t xml:space="preserve">Die Tauben dürfen nicht von dem Teilnehmer selbst, deren Verwandten, Ehegatten sowie Lebensgefährten über die Einsatzstellenantenne geführt und am Bediengerät kontrolliert werden. Dabei ist zu kontrollieren, ob die </w:t>
      </w:r>
      <w:r>
        <w:rPr>
          <w:b/>
          <w:sz w:val="24"/>
        </w:rPr>
        <w:t xml:space="preserve">Verbandsring-Nummer mit </w:t>
      </w:r>
      <w:r>
        <w:rPr>
          <w:b/>
          <w:sz w:val="24"/>
        </w:rPr>
        <w:t>der im Display ausgewiesenen Nummer</w:t>
      </w:r>
      <w:r>
        <w:rPr>
          <w:b/>
          <w:spacing w:val="-2"/>
          <w:sz w:val="24"/>
        </w:rPr>
        <w:t xml:space="preserve"> </w:t>
      </w:r>
      <w:r>
        <w:rPr>
          <w:b/>
          <w:sz w:val="24"/>
        </w:rPr>
        <w:t>übereinstimmt</w:t>
      </w:r>
      <w:r>
        <w:rPr>
          <w:sz w:val="24"/>
        </w:rPr>
        <w:t>.</w:t>
      </w:r>
    </w:p>
    <w:p w:rsidR="00B33F89" w:rsidRDefault="002036D7">
      <w:pPr>
        <w:pStyle w:val="Textkrper"/>
        <w:spacing w:before="1"/>
        <w:ind w:left="256" w:right="636"/>
      </w:pPr>
      <w:r>
        <w:t>Sofort nach dem Einsetzen sind die Daten auszudrucken. Der Ausdruck ist lt. § 14 Einsatzgeschäft lit. a) mit den drei Unterschriften zu unterschreiben. Der Ausdruck gilt als Einsatzliste. Ein weiterer Ausd</w:t>
      </w:r>
      <w:r>
        <w:t>ruck ist dem Teilnehmer zu überlassen.</w:t>
      </w:r>
    </w:p>
    <w:p w:rsidR="00B33F89" w:rsidRDefault="00B33F89">
      <w:pPr>
        <w:pStyle w:val="Textkrper"/>
        <w:spacing w:before="4"/>
      </w:pPr>
    </w:p>
    <w:p w:rsidR="00B33F89" w:rsidRDefault="002036D7">
      <w:pPr>
        <w:pStyle w:val="Listenabsatz"/>
        <w:numPr>
          <w:ilvl w:val="0"/>
          <w:numId w:val="4"/>
        </w:numPr>
        <w:tabs>
          <w:tab w:val="left" w:pos="617"/>
        </w:tabs>
        <w:spacing w:before="1"/>
        <w:ind w:right="398" w:firstLine="0"/>
        <w:rPr>
          <w:sz w:val="24"/>
        </w:rPr>
      </w:pPr>
      <w:r>
        <w:rPr>
          <w:sz w:val="24"/>
        </w:rPr>
        <w:t>Bei Defekten nach dem Einsetzen der Tauben kann der Teilnehmer andere Geräte verwenden. Der Uhrenobmann oder der RV-Obmann ist davon unverzüglich zu</w:t>
      </w:r>
      <w:r>
        <w:rPr>
          <w:spacing w:val="-11"/>
          <w:sz w:val="24"/>
        </w:rPr>
        <w:t xml:space="preserve"> </w:t>
      </w:r>
      <w:r>
        <w:rPr>
          <w:sz w:val="24"/>
        </w:rPr>
        <w:t>unterrichten.</w:t>
      </w:r>
    </w:p>
    <w:p w:rsidR="00B33F89" w:rsidRDefault="00B33F89">
      <w:pPr>
        <w:pStyle w:val="Textkrper"/>
        <w:spacing w:before="4"/>
      </w:pPr>
    </w:p>
    <w:p w:rsidR="00B33F89" w:rsidRDefault="002036D7">
      <w:pPr>
        <w:pStyle w:val="Listenabsatz"/>
        <w:numPr>
          <w:ilvl w:val="0"/>
          <w:numId w:val="4"/>
        </w:numPr>
        <w:tabs>
          <w:tab w:val="left" w:pos="617"/>
        </w:tabs>
        <w:ind w:right="309" w:firstLine="0"/>
        <w:rPr>
          <w:sz w:val="24"/>
        </w:rPr>
      </w:pPr>
      <w:r>
        <w:rPr>
          <w:sz w:val="24"/>
        </w:rPr>
        <w:t xml:space="preserve">Vor der Überspielung der Daten des Bediengerätes in </w:t>
      </w:r>
      <w:r>
        <w:rPr>
          <w:sz w:val="24"/>
        </w:rPr>
        <w:t>den Preislisten-Computer sind diese von einem Bevollmächtigten der Reisevereinigung auszudrucken. Der Ausdruck gilt als Uhrenstreifen. Auf diesem haben der Bevollmächtigte der Reisevereinigung und der Teilnehmer oder sein Beauftragter durch Unterschrift di</w:t>
      </w:r>
      <w:r>
        <w:rPr>
          <w:sz w:val="24"/>
        </w:rPr>
        <w:t>e Identität des Ausdrucks zu bestätigen. Ein weiterer Ausdruck ist dem Teilnehmer</w:t>
      </w:r>
      <w:r>
        <w:rPr>
          <w:spacing w:val="-3"/>
          <w:sz w:val="24"/>
        </w:rPr>
        <w:t xml:space="preserve"> </w:t>
      </w:r>
      <w:r>
        <w:rPr>
          <w:sz w:val="24"/>
        </w:rPr>
        <w:t>auszuhändigen.</w:t>
      </w:r>
    </w:p>
    <w:p w:rsidR="00B33F89" w:rsidRDefault="00B33F89">
      <w:pPr>
        <w:pStyle w:val="Textkrper"/>
        <w:spacing w:before="3"/>
      </w:pPr>
    </w:p>
    <w:p w:rsidR="00B33F89" w:rsidRDefault="002036D7">
      <w:pPr>
        <w:pStyle w:val="Listenabsatz"/>
        <w:numPr>
          <w:ilvl w:val="0"/>
          <w:numId w:val="4"/>
        </w:numPr>
        <w:tabs>
          <w:tab w:val="left" w:pos="617"/>
        </w:tabs>
        <w:spacing w:before="1"/>
        <w:ind w:right="277" w:firstLine="0"/>
        <w:rPr>
          <w:sz w:val="24"/>
        </w:rPr>
      </w:pPr>
      <w:r>
        <w:rPr>
          <w:sz w:val="24"/>
        </w:rPr>
        <w:t>Zeigt das Display eines Bediengerätes nach dem Einsetzen der Tauben oder nach dem Flug bei der Angabe in der Reisevereinigung den vollständigen Datensatz, lassen sich die Daten jedoch wegen eines Defektes am Gerät nicht ausdrucken, so ist ein Protokoll der</w:t>
      </w:r>
      <w:r>
        <w:rPr>
          <w:sz w:val="24"/>
        </w:rPr>
        <w:t xml:space="preserve"> Displayanzeige zu erstellen. In dem Protokoll ist der festgestellte Defekt am Gerät</w:t>
      </w:r>
      <w:r>
        <w:rPr>
          <w:spacing w:val="-17"/>
          <w:sz w:val="24"/>
        </w:rPr>
        <w:t xml:space="preserve"> </w:t>
      </w:r>
      <w:r>
        <w:rPr>
          <w:sz w:val="24"/>
        </w:rPr>
        <w:t>anzugeben; es ist von zwei Bevollmächtigten der Reisevereinigung zu unterschreiben. Sodann kann das Protokoll für die Erstellung der Preisliste zugrundegelegt</w:t>
      </w:r>
      <w:r>
        <w:rPr>
          <w:spacing w:val="-3"/>
          <w:sz w:val="24"/>
        </w:rPr>
        <w:t xml:space="preserve"> </w:t>
      </w:r>
      <w:r>
        <w:rPr>
          <w:sz w:val="24"/>
        </w:rPr>
        <w:t>werden.</w:t>
      </w:r>
    </w:p>
    <w:p w:rsidR="00B33F89" w:rsidRDefault="00B33F89">
      <w:pPr>
        <w:pStyle w:val="Textkrper"/>
        <w:spacing w:before="4"/>
      </w:pPr>
    </w:p>
    <w:p w:rsidR="00B33F89" w:rsidRDefault="002036D7">
      <w:pPr>
        <w:pStyle w:val="Listenabsatz"/>
        <w:numPr>
          <w:ilvl w:val="0"/>
          <w:numId w:val="4"/>
        </w:numPr>
        <w:tabs>
          <w:tab w:val="left" w:pos="617"/>
        </w:tabs>
        <w:spacing w:before="1"/>
        <w:ind w:firstLine="0"/>
        <w:rPr>
          <w:sz w:val="24"/>
        </w:rPr>
      </w:pPr>
      <w:r>
        <w:rPr>
          <w:sz w:val="24"/>
        </w:rPr>
        <w:t>Die</w:t>
      </w:r>
      <w:r>
        <w:rPr>
          <w:sz w:val="24"/>
        </w:rPr>
        <w:t xml:space="preserve"> gleichzeitige Verwendung jeglicher Konstatiersysteme ist</w:t>
      </w:r>
      <w:r>
        <w:rPr>
          <w:spacing w:val="-2"/>
          <w:sz w:val="24"/>
        </w:rPr>
        <w:t xml:space="preserve"> </w:t>
      </w:r>
      <w:r>
        <w:rPr>
          <w:sz w:val="24"/>
        </w:rPr>
        <w:t>erlaubt.</w:t>
      </w:r>
    </w:p>
    <w:p w:rsidR="00B33F89" w:rsidRDefault="00B33F89">
      <w:pPr>
        <w:pStyle w:val="Textkrper"/>
        <w:spacing w:before="6"/>
      </w:pPr>
    </w:p>
    <w:p w:rsidR="00B33F89" w:rsidRDefault="00B33F89">
      <w:pPr>
        <w:pStyle w:val="Textkrper"/>
        <w:spacing w:before="8"/>
        <w:rPr>
          <w:sz w:val="16"/>
        </w:rPr>
      </w:pPr>
    </w:p>
    <w:p w:rsidR="002036D7" w:rsidRDefault="002036D7">
      <w:pPr>
        <w:pStyle w:val="Textkrper"/>
        <w:spacing w:before="8"/>
        <w:rPr>
          <w:sz w:val="16"/>
        </w:rPr>
      </w:pPr>
    </w:p>
    <w:p w:rsidR="00B33F89" w:rsidRDefault="002036D7">
      <w:pPr>
        <w:pStyle w:val="berschrift1"/>
      </w:pPr>
      <w:r>
        <w:t>§ 23. Mehrtägige Preisflüge</w:t>
      </w:r>
    </w:p>
    <w:p w:rsidR="00B33F89" w:rsidRDefault="00B33F89">
      <w:pPr>
        <w:pStyle w:val="Textkrper"/>
        <w:rPr>
          <w:b/>
        </w:rPr>
      </w:pPr>
    </w:p>
    <w:p w:rsidR="00B33F89" w:rsidRDefault="002036D7">
      <w:pPr>
        <w:pStyle w:val="Listenabsatz"/>
        <w:numPr>
          <w:ilvl w:val="0"/>
          <w:numId w:val="3"/>
        </w:numPr>
        <w:tabs>
          <w:tab w:val="left" w:pos="622"/>
        </w:tabs>
        <w:spacing w:before="1"/>
        <w:ind w:right="440" w:firstLine="0"/>
        <w:rPr>
          <w:sz w:val="24"/>
        </w:rPr>
      </w:pPr>
      <w:r>
        <w:rPr>
          <w:sz w:val="24"/>
        </w:rPr>
        <w:t>Preisflüge, die sich über mehrere Tage e</w:t>
      </w:r>
      <w:r>
        <w:rPr>
          <w:sz w:val="24"/>
        </w:rPr>
        <w:t>rstrecken, werden nachts von 23.00 bis 5.00 Uhr Sommerzeit (22.00 bis 4.00 Uhr Normalzeit) neutralisiert. Tauben, die während dieser Zeit konstatiert werden, gelten als um 5.00 bzw. 4.00 Uhr</w:t>
      </w:r>
      <w:r>
        <w:rPr>
          <w:spacing w:val="-3"/>
          <w:sz w:val="24"/>
        </w:rPr>
        <w:t xml:space="preserve"> </w:t>
      </w:r>
      <w:r>
        <w:rPr>
          <w:sz w:val="24"/>
        </w:rPr>
        <w:t>eingetroffen.</w:t>
      </w:r>
    </w:p>
    <w:p w:rsidR="00B33F89" w:rsidRDefault="00B33F89">
      <w:pPr>
        <w:pStyle w:val="Textkrper"/>
        <w:spacing w:before="2"/>
      </w:pPr>
    </w:p>
    <w:p w:rsidR="00B33F89" w:rsidRDefault="002036D7">
      <w:pPr>
        <w:pStyle w:val="Listenabsatz"/>
        <w:numPr>
          <w:ilvl w:val="0"/>
          <w:numId w:val="3"/>
        </w:numPr>
        <w:tabs>
          <w:tab w:val="left" w:pos="636"/>
        </w:tabs>
        <w:ind w:right="453" w:firstLine="0"/>
        <w:rPr>
          <w:sz w:val="24"/>
        </w:rPr>
      </w:pPr>
      <w:r>
        <w:rPr>
          <w:sz w:val="24"/>
        </w:rPr>
        <w:t>Alle konstatierten Tauben sind bis 22.00 Uhr an jedem Tage, über welchen der Preisflug fortdauert oder an welchem er nicht geschlossen wird, der Flugleitung zu</w:t>
      </w:r>
      <w:r>
        <w:rPr>
          <w:spacing w:val="-3"/>
          <w:sz w:val="24"/>
        </w:rPr>
        <w:t xml:space="preserve"> </w:t>
      </w:r>
      <w:r>
        <w:rPr>
          <w:sz w:val="24"/>
        </w:rPr>
        <w:t>melden.</w:t>
      </w:r>
    </w:p>
    <w:p w:rsidR="00B33F89" w:rsidRDefault="002036D7">
      <w:pPr>
        <w:pStyle w:val="Textkrper"/>
        <w:ind w:left="256" w:right="296"/>
      </w:pPr>
      <w:r>
        <w:t>Außerdem ist bis 24.00 Uhr an jedem Tag, über welchen der Flug fortdauert oder an welche</w:t>
      </w:r>
      <w:r>
        <w:t>m er nicht geschlossen erklärt wird, eine blinde Konstatierung (Zettel mit Angabe von Datum) zu machen.</w:t>
      </w:r>
    </w:p>
    <w:p w:rsidR="00B33F89" w:rsidRDefault="002036D7">
      <w:pPr>
        <w:pStyle w:val="Textkrper"/>
        <w:spacing w:before="1"/>
        <w:ind w:left="256" w:right="536"/>
      </w:pPr>
      <w:r>
        <w:t>Unterbleibt die Meldung oder der blinde Abschlag, so gelten die Tauben als um 5.00 (4.00) Uhr des folgenden Tages eingetroffen.</w:t>
      </w:r>
    </w:p>
    <w:p w:rsidR="00B33F89" w:rsidRDefault="00B33F89">
      <w:pPr>
        <w:pStyle w:val="Textkrper"/>
        <w:spacing w:before="4"/>
      </w:pPr>
    </w:p>
    <w:p w:rsidR="00B33F89" w:rsidRDefault="002036D7">
      <w:pPr>
        <w:pStyle w:val="Listenabsatz"/>
        <w:numPr>
          <w:ilvl w:val="0"/>
          <w:numId w:val="3"/>
        </w:numPr>
        <w:tabs>
          <w:tab w:val="left" w:pos="622"/>
        </w:tabs>
        <w:spacing w:before="1"/>
        <w:ind w:firstLine="0"/>
        <w:rPr>
          <w:sz w:val="24"/>
        </w:rPr>
      </w:pPr>
      <w:r>
        <w:rPr>
          <w:sz w:val="24"/>
        </w:rPr>
        <w:t>Maximale Flugdauer fünf Tage ab Hochlass, danach ist der Wettflug zu</w:t>
      </w:r>
      <w:r>
        <w:rPr>
          <w:spacing w:val="-5"/>
          <w:sz w:val="24"/>
        </w:rPr>
        <w:t xml:space="preserve"> </w:t>
      </w:r>
      <w:r>
        <w:rPr>
          <w:sz w:val="24"/>
        </w:rPr>
        <w:t>schließen.</w:t>
      </w:r>
    </w:p>
    <w:p w:rsidR="00B33F89" w:rsidRDefault="00B33F89">
      <w:pPr>
        <w:pStyle w:val="Textkrper"/>
        <w:spacing w:before="6"/>
      </w:pPr>
    </w:p>
    <w:p w:rsidR="00B33F89" w:rsidRDefault="00B33F89">
      <w:pPr>
        <w:pStyle w:val="Textkrper"/>
        <w:spacing w:before="8"/>
        <w:rPr>
          <w:sz w:val="16"/>
        </w:rPr>
      </w:pPr>
    </w:p>
    <w:p w:rsidR="002036D7" w:rsidRDefault="002036D7">
      <w:pPr>
        <w:pStyle w:val="Textkrper"/>
        <w:spacing w:before="8"/>
        <w:rPr>
          <w:sz w:val="16"/>
        </w:rPr>
      </w:pPr>
    </w:p>
    <w:p w:rsidR="00B33F89" w:rsidRDefault="002036D7">
      <w:pPr>
        <w:pStyle w:val="berschrift1"/>
      </w:pPr>
      <w:r>
        <w:t>§ 24. Reklamationen</w:t>
      </w:r>
    </w:p>
    <w:p w:rsidR="00B33F89" w:rsidRDefault="00B33F89">
      <w:pPr>
        <w:pStyle w:val="Textkrper"/>
        <w:rPr>
          <w:b/>
        </w:rPr>
      </w:pPr>
    </w:p>
    <w:p w:rsidR="00B33F89" w:rsidRDefault="002036D7">
      <w:pPr>
        <w:pStyle w:val="Listenabsatz"/>
        <w:numPr>
          <w:ilvl w:val="0"/>
          <w:numId w:val="2"/>
        </w:numPr>
        <w:tabs>
          <w:tab w:val="left" w:pos="622"/>
        </w:tabs>
        <w:ind w:right="336" w:firstLine="0"/>
        <w:rPr>
          <w:sz w:val="24"/>
        </w:rPr>
      </w:pPr>
      <w:r>
        <w:rPr>
          <w:sz w:val="24"/>
        </w:rPr>
        <w:t>Unrichtigkeiten der Preisliste müss</w:t>
      </w:r>
      <w:r>
        <w:rPr>
          <w:sz w:val="24"/>
        </w:rPr>
        <w:t>en innerhalb der Reklamationsfrist bei der Reklamationsstelle reklamiert werden. Die Reklamationsfrist darf nicht kürzer als 3 Tage</w:t>
      </w:r>
      <w:r>
        <w:rPr>
          <w:spacing w:val="-17"/>
          <w:sz w:val="24"/>
        </w:rPr>
        <w:t xml:space="preserve"> </w:t>
      </w:r>
      <w:r>
        <w:rPr>
          <w:sz w:val="24"/>
        </w:rPr>
        <w:t>und nicht länger als 2 Wochen, gerechnet von der Ausgabe der Preisliste an, bemessen sein.</w:t>
      </w:r>
      <w:r>
        <w:rPr>
          <w:spacing w:val="-10"/>
          <w:sz w:val="24"/>
        </w:rPr>
        <w:t xml:space="preserve"> </w:t>
      </w:r>
      <w:r>
        <w:rPr>
          <w:sz w:val="24"/>
        </w:rPr>
        <w:t>Die</w:t>
      </w:r>
    </w:p>
    <w:p w:rsidR="00B33F89" w:rsidRDefault="00B33F89">
      <w:pPr>
        <w:rPr>
          <w:sz w:val="24"/>
        </w:rPr>
        <w:sectPr w:rsidR="00B33F89">
          <w:pgSz w:w="11910" w:h="16840"/>
          <w:pgMar w:top="1320" w:right="1160" w:bottom="280" w:left="1160" w:header="720" w:footer="720" w:gutter="0"/>
          <w:cols w:space="720"/>
        </w:sectPr>
      </w:pPr>
    </w:p>
    <w:p w:rsidR="00B33F89" w:rsidRDefault="002036D7">
      <w:pPr>
        <w:pStyle w:val="Textkrper"/>
        <w:spacing w:before="69"/>
        <w:ind w:left="256" w:right="650"/>
      </w:pPr>
      <w:r>
        <w:lastRenderedPageBreak/>
        <w:t>Entscheidung üb</w:t>
      </w:r>
      <w:r>
        <w:t>er Reklamationen sind, auch wenn diese als unberechtigt zurückgewiesen werden, zu veröffentlichen.</w:t>
      </w:r>
    </w:p>
    <w:p w:rsidR="00B33F89" w:rsidRDefault="00B33F89">
      <w:pPr>
        <w:pStyle w:val="Textkrper"/>
        <w:spacing w:before="5"/>
      </w:pPr>
    </w:p>
    <w:p w:rsidR="00B33F89" w:rsidRDefault="002036D7">
      <w:pPr>
        <w:pStyle w:val="Listenabsatz"/>
        <w:numPr>
          <w:ilvl w:val="0"/>
          <w:numId w:val="2"/>
        </w:numPr>
        <w:tabs>
          <w:tab w:val="left" w:pos="636"/>
        </w:tabs>
        <w:spacing w:before="1"/>
        <w:ind w:right="299" w:firstLine="0"/>
        <w:rPr>
          <w:sz w:val="24"/>
        </w:rPr>
      </w:pPr>
      <w:r>
        <w:rPr>
          <w:sz w:val="24"/>
        </w:rPr>
        <w:t>Gegen eine Reklamationsentscheidung kann binnen 2 Wochen, gerechnet von der Veröffentlichung an, schriftlich Beschwerde eingelegt werden. Über die Beschwerd</w:t>
      </w:r>
      <w:r>
        <w:rPr>
          <w:sz w:val="24"/>
        </w:rPr>
        <w:t>e entscheidet der Vorstand der Reisevereinigung. Bei Gemeinschaftsflügen entscheidet eine Kommission, welche von den beteiligten Reisevereinigungen vor Reisebeginn bestimmt wird. Ist keine Kommission bestimmt, so entscheidet der Vorstand der Reisevereinigu</w:t>
      </w:r>
      <w:r>
        <w:rPr>
          <w:sz w:val="24"/>
        </w:rPr>
        <w:t>ng, welche mit der Durchführung des Gemeinschaftsfluges beauftragt ist. Die Entscheidung ist unverzüglich zu treffen und schriftlich zu</w:t>
      </w:r>
      <w:r>
        <w:rPr>
          <w:spacing w:val="-1"/>
          <w:sz w:val="24"/>
        </w:rPr>
        <w:t xml:space="preserve"> </w:t>
      </w:r>
      <w:r>
        <w:rPr>
          <w:sz w:val="24"/>
        </w:rPr>
        <w:t>begründen.</w:t>
      </w:r>
    </w:p>
    <w:p w:rsidR="00B33F89" w:rsidRDefault="00B33F89">
      <w:pPr>
        <w:pStyle w:val="Textkrper"/>
        <w:spacing w:before="4"/>
      </w:pPr>
    </w:p>
    <w:p w:rsidR="00B33F89" w:rsidRDefault="002036D7">
      <w:pPr>
        <w:pStyle w:val="Listenabsatz"/>
        <w:numPr>
          <w:ilvl w:val="0"/>
          <w:numId w:val="2"/>
        </w:numPr>
        <w:tabs>
          <w:tab w:val="left" w:pos="622"/>
        </w:tabs>
        <w:ind w:right="357" w:firstLine="0"/>
        <w:rPr>
          <w:sz w:val="24"/>
        </w:rPr>
      </w:pPr>
      <w:r>
        <w:rPr>
          <w:sz w:val="24"/>
        </w:rPr>
        <w:t>Gegen eine Beschwerdeentscheidung über eine Reklamation kann binnen 2 Wochen</w:t>
      </w:r>
      <w:r>
        <w:rPr>
          <w:spacing w:val="-12"/>
          <w:sz w:val="24"/>
        </w:rPr>
        <w:t xml:space="preserve"> </w:t>
      </w:r>
      <w:r>
        <w:rPr>
          <w:sz w:val="24"/>
        </w:rPr>
        <w:t>nach Zugang schriftlich weitere</w:t>
      </w:r>
      <w:r>
        <w:rPr>
          <w:sz w:val="24"/>
        </w:rPr>
        <w:t xml:space="preserve"> Beschwerde eingelegt werden. Über die weitere Beschwerde entscheidet der</w:t>
      </w:r>
      <w:r>
        <w:rPr>
          <w:spacing w:val="-1"/>
          <w:sz w:val="24"/>
        </w:rPr>
        <w:t xml:space="preserve"> </w:t>
      </w:r>
      <w:r>
        <w:rPr>
          <w:sz w:val="24"/>
        </w:rPr>
        <w:t>Verband.</w:t>
      </w:r>
    </w:p>
    <w:p w:rsidR="00B33F89" w:rsidRDefault="00B33F89">
      <w:pPr>
        <w:pStyle w:val="Textkrper"/>
        <w:spacing w:before="5"/>
      </w:pPr>
    </w:p>
    <w:p w:rsidR="002036D7" w:rsidRDefault="002036D7">
      <w:pPr>
        <w:ind w:right="257"/>
        <w:jc w:val="right"/>
      </w:pPr>
    </w:p>
    <w:p w:rsidR="00B33F89" w:rsidRDefault="002036D7">
      <w:pPr>
        <w:ind w:right="257"/>
        <w:jc w:val="right"/>
        <w:rPr>
          <w:sz w:val="20"/>
        </w:rPr>
      </w:pPr>
      <w:hyperlink r:id="rId9" w:anchor="Anchor-22600"/>
    </w:p>
    <w:p w:rsidR="00B33F89" w:rsidRDefault="00B33F89">
      <w:pPr>
        <w:pStyle w:val="Textkrper"/>
        <w:spacing w:before="11"/>
        <w:rPr>
          <w:sz w:val="16"/>
        </w:rPr>
      </w:pPr>
    </w:p>
    <w:p w:rsidR="00B33F89" w:rsidRDefault="002036D7">
      <w:pPr>
        <w:pStyle w:val="berschrift1"/>
      </w:pPr>
      <w:r>
        <w:t>§ 25. Verwahrung von Preisflugunterlagen</w:t>
      </w:r>
    </w:p>
    <w:p w:rsidR="00B33F89" w:rsidRDefault="00B33F89">
      <w:pPr>
        <w:pStyle w:val="Textkrper"/>
        <w:spacing w:before="9"/>
        <w:rPr>
          <w:b/>
          <w:sz w:val="23"/>
        </w:rPr>
      </w:pPr>
    </w:p>
    <w:p w:rsidR="00B33F89" w:rsidRDefault="002036D7">
      <w:pPr>
        <w:pStyle w:val="Textkrper"/>
        <w:ind w:left="256" w:right="243"/>
      </w:pPr>
      <w:r>
        <w:t>a) Die Reisevereinigungen sind verpflichtet, alle Preisflugunterlagen mindestens 2 Jahre lang nach Ende der Flugsaison aufzubewahren. Zu diesen Unterlagen gehören alle Einsatzlisten, Gummiringstreifen, Gummiringe, Uhrenstreifen, Uhrenausdrucke bzw. Display</w:t>
      </w:r>
      <w:r>
        <w:t>protokolle und Konstatierkarten. Bei einer Überprüfung der Unterlagen müssen auch noch die Reisepläne sowie die Preislisten aller durchgeführten Flüge (inklusive aller während der Saison bearbeiteten Reklamationen) sowie die berichtigten Computer-Jahresaus</w:t>
      </w:r>
      <w:r>
        <w:t>wertungen vorliegen.</w:t>
      </w:r>
    </w:p>
    <w:p w:rsidR="00B33F89" w:rsidRDefault="00B33F89">
      <w:pPr>
        <w:pStyle w:val="Textkrper"/>
        <w:spacing w:before="6"/>
      </w:pPr>
    </w:p>
    <w:p w:rsidR="00B33F89" w:rsidRDefault="00B33F89">
      <w:pPr>
        <w:pStyle w:val="Textkrper"/>
        <w:rPr>
          <w:sz w:val="17"/>
        </w:rPr>
      </w:pPr>
    </w:p>
    <w:p w:rsidR="002036D7" w:rsidRDefault="002036D7">
      <w:pPr>
        <w:pStyle w:val="Textkrper"/>
        <w:rPr>
          <w:sz w:val="17"/>
        </w:rPr>
      </w:pPr>
    </w:p>
    <w:p w:rsidR="00B33F89" w:rsidRDefault="002036D7">
      <w:pPr>
        <w:pStyle w:val="berschrift1"/>
      </w:pPr>
      <w:r>
        <w:t>§ 26. Schlussbestimmungen</w:t>
      </w:r>
    </w:p>
    <w:p w:rsidR="00B33F89" w:rsidRDefault="00B33F89">
      <w:pPr>
        <w:pStyle w:val="Textkrper"/>
        <w:spacing w:before="9"/>
        <w:rPr>
          <w:b/>
          <w:sz w:val="23"/>
        </w:rPr>
      </w:pPr>
    </w:p>
    <w:p w:rsidR="00B33F89" w:rsidRDefault="002036D7">
      <w:pPr>
        <w:pStyle w:val="Listenabsatz"/>
        <w:numPr>
          <w:ilvl w:val="0"/>
          <w:numId w:val="1"/>
        </w:numPr>
        <w:tabs>
          <w:tab w:val="left" w:pos="617"/>
        </w:tabs>
        <w:ind w:right="316" w:firstLine="0"/>
        <w:rPr>
          <w:sz w:val="24"/>
        </w:rPr>
      </w:pPr>
      <w:r>
        <w:rPr>
          <w:sz w:val="24"/>
        </w:rPr>
        <w:t>Am Preisflugtag und während der Dauer des Preisfluges sind von den RV-Mitgliedern die daheim gebliebenen Tauben</w:t>
      </w:r>
      <w:r>
        <w:rPr>
          <w:spacing w:val="-1"/>
          <w:sz w:val="24"/>
        </w:rPr>
        <w:t xml:space="preserve"> </w:t>
      </w:r>
      <w:r>
        <w:rPr>
          <w:sz w:val="24"/>
        </w:rPr>
        <w:t>festzuhalten.</w:t>
      </w:r>
    </w:p>
    <w:p w:rsidR="00B33F89" w:rsidRDefault="00B33F89">
      <w:pPr>
        <w:pStyle w:val="Textkrper"/>
        <w:spacing w:before="4"/>
      </w:pPr>
    </w:p>
    <w:p w:rsidR="00B33F89" w:rsidRDefault="002036D7">
      <w:pPr>
        <w:pStyle w:val="Listenabsatz"/>
        <w:numPr>
          <w:ilvl w:val="0"/>
          <w:numId w:val="1"/>
        </w:numPr>
        <w:tabs>
          <w:tab w:val="left" w:pos="617"/>
        </w:tabs>
        <w:spacing w:before="1"/>
        <w:ind w:right="429" w:firstLine="0"/>
        <w:rPr>
          <w:sz w:val="24"/>
        </w:rPr>
      </w:pPr>
      <w:r>
        <w:rPr>
          <w:sz w:val="24"/>
        </w:rPr>
        <w:t>Die Reisevereinigungen und Flugveranstalter, sowie Beauftragte des Verbandes sind jederzeit berechtigt, Schlagkontrollen und nach</w:t>
      </w:r>
      <w:r>
        <w:rPr>
          <w:sz w:val="24"/>
        </w:rPr>
        <w:t xml:space="preserve"> Preisflugschluss das Vorzeigen der konstatierten Tauben zu verlangen. Die Tauben können beim Schlag zur Kontrolle aufgelassen werden. Das Verbandsmitglied hat sein Eigentum an jeder Taube</w:t>
      </w:r>
      <w:r>
        <w:rPr>
          <w:spacing w:val="-13"/>
          <w:sz w:val="24"/>
        </w:rPr>
        <w:t xml:space="preserve"> </w:t>
      </w:r>
      <w:r>
        <w:rPr>
          <w:sz w:val="24"/>
        </w:rPr>
        <w:t>nachzuweisen. Die Reisevereinigungen sind außerdem berechtigt, währ</w:t>
      </w:r>
      <w:r>
        <w:rPr>
          <w:sz w:val="24"/>
        </w:rPr>
        <w:t>end des Einsatzgeschäftes das Eigentum an jeder Taube zu prüfen.</w:t>
      </w:r>
    </w:p>
    <w:p w:rsidR="00B33F89" w:rsidRDefault="00B33F89">
      <w:pPr>
        <w:pStyle w:val="Textkrper"/>
        <w:spacing w:before="3"/>
      </w:pPr>
    </w:p>
    <w:p w:rsidR="00B33F89" w:rsidRDefault="002036D7">
      <w:pPr>
        <w:pStyle w:val="Listenabsatz"/>
        <w:numPr>
          <w:ilvl w:val="0"/>
          <w:numId w:val="1"/>
        </w:numPr>
        <w:tabs>
          <w:tab w:val="left" w:pos="617"/>
        </w:tabs>
        <w:ind w:firstLine="0"/>
        <w:rPr>
          <w:sz w:val="24"/>
        </w:rPr>
      </w:pPr>
      <w:r>
        <w:rPr>
          <w:sz w:val="24"/>
        </w:rPr>
        <w:t>Für alle Schäden, die nach Einsetzen der Tauben eintreten können, haftet der</w:t>
      </w:r>
      <w:r>
        <w:rPr>
          <w:spacing w:val="-6"/>
          <w:sz w:val="24"/>
        </w:rPr>
        <w:t xml:space="preserve"> </w:t>
      </w:r>
      <w:r>
        <w:rPr>
          <w:sz w:val="24"/>
        </w:rPr>
        <w:t>Züchter.</w:t>
      </w:r>
    </w:p>
    <w:p w:rsidR="00B33F89" w:rsidRDefault="00B33F89">
      <w:pPr>
        <w:pStyle w:val="Textkrper"/>
        <w:spacing w:before="5"/>
      </w:pPr>
    </w:p>
    <w:p w:rsidR="00B33F89" w:rsidRDefault="002036D7">
      <w:pPr>
        <w:pStyle w:val="Listenabsatz"/>
        <w:numPr>
          <w:ilvl w:val="0"/>
          <w:numId w:val="1"/>
        </w:numPr>
        <w:tabs>
          <w:tab w:val="left" w:pos="617"/>
        </w:tabs>
        <w:ind w:right="444" w:firstLine="0"/>
        <w:jc w:val="both"/>
        <w:rPr>
          <w:sz w:val="24"/>
        </w:rPr>
      </w:pPr>
      <w:r>
        <w:rPr>
          <w:sz w:val="24"/>
        </w:rPr>
        <w:t>Den Flugveranstaltern steht es frei, die vorliegenden Bestimmungen zu ergänzen und zu verschärfen, wenn</w:t>
      </w:r>
      <w:r>
        <w:rPr>
          <w:sz w:val="24"/>
        </w:rPr>
        <w:t xml:space="preserve"> diese Ergänzungen und Verschärfungen den vorliegenden Bestimmungen nicht</w:t>
      </w:r>
      <w:r>
        <w:rPr>
          <w:spacing w:val="-1"/>
          <w:sz w:val="24"/>
        </w:rPr>
        <w:t xml:space="preserve"> </w:t>
      </w:r>
      <w:r>
        <w:rPr>
          <w:sz w:val="24"/>
        </w:rPr>
        <w:t>entgegenstehen.</w:t>
      </w:r>
    </w:p>
    <w:p w:rsidR="00B33F89" w:rsidRDefault="00B33F89">
      <w:pPr>
        <w:pStyle w:val="Textkrper"/>
        <w:spacing w:before="4"/>
      </w:pPr>
    </w:p>
    <w:p w:rsidR="00B33F89" w:rsidRDefault="002036D7">
      <w:pPr>
        <w:pStyle w:val="Listenabsatz"/>
        <w:numPr>
          <w:ilvl w:val="0"/>
          <w:numId w:val="1"/>
        </w:numPr>
        <w:tabs>
          <w:tab w:val="left" w:pos="617"/>
        </w:tabs>
        <w:spacing w:before="1"/>
        <w:ind w:right="932" w:firstLine="0"/>
        <w:rPr>
          <w:sz w:val="24"/>
        </w:rPr>
      </w:pPr>
      <w:r>
        <w:rPr>
          <w:sz w:val="24"/>
        </w:rPr>
        <w:t>Ergänzungen und Verschärfungen der vorliegenden Reiseordnung sind jedoch ohne Ausnahme schriftlich der Verbandsleitung bekanntzugeben.</w:t>
      </w:r>
    </w:p>
    <w:p w:rsidR="00B33F89" w:rsidRDefault="00B33F89">
      <w:pPr>
        <w:pStyle w:val="Textkrper"/>
        <w:spacing w:before="2"/>
      </w:pPr>
    </w:p>
    <w:p w:rsidR="00B33F89" w:rsidRDefault="002036D7">
      <w:pPr>
        <w:pStyle w:val="Textkrper"/>
        <w:ind w:left="256" w:right="536"/>
      </w:pPr>
      <w:r>
        <w:t>Über alle Streitigkeiten, die bei der Durchführung von Wettflügen entstehen sowie über die Preisverteilung entscheidet der Vorstand des Vereines oder der Reisevereinigung bzw. die</w:t>
      </w:r>
    </w:p>
    <w:p w:rsidR="00B33F89" w:rsidRDefault="00B33F89">
      <w:pPr>
        <w:sectPr w:rsidR="00B33F89">
          <w:pgSz w:w="11910" w:h="16840"/>
          <w:pgMar w:top="1320" w:right="1160" w:bottom="280" w:left="1160" w:header="720" w:footer="720" w:gutter="0"/>
          <w:cols w:space="720"/>
        </w:sectPr>
      </w:pPr>
    </w:p>
    <w:p w:rsidR="00B33F89" w:rsidRDefault="002036D7">
      <w:pPr>
        <w:pStyle w:val="Textkrper"/>
        <w:spacing w:before="69"/>
        <w:ind w:left="256" w:right="276"/>
      </w:pPr>
      <w:r>
        <w:lastRenderedPageBreak/>
        <w:t>eingesetzte Kommission oder ein Schiedsgericht. Wird diese Ent</w:t>
      </w:r>
      <w:r>
        <w:t>scheidung nicht anerkannt, können die streitenden Parteien die Schiedsgerichtskommission des Verbandes anrufen. Diese entscheidet jedoch nur in Fällen, bei denen es sich um Einsprüche grundsätzlicher Art in Bezug auf die Vergebung von Preisen und Ehrenzeic</w:t>
      </w:r>
      <w:r>
        <w:t>hen handelt. Die Entscheidung dieser Kommission ist endgültig.</w:t>
      </w:r>
    </w:p>
    <w:p w:rsidR="00B33F89" w:rsidRDefault="00B33F89">
      <w:pPr>
        <w:pStyle w:val="Textkrper"/>
        <w:spacing w:before="5"/>
      </w:pPr>
    </w:p>
    <w:p w:rsidR="00B33F89" w:rsidRDefault="002036D7">
      <w:pPr>
        <w:pStyle w:val="Textkrper"/>
        <w:spacing w:before="1"/>
        <w:ind w:left="256" w:right="1249"/>
      </w:pPr>
      <w:r>
        <w:t>Etwaige Abänderungen oder Hinzufügungen zu diesem Entwurf können nur mit der Zustimmung des dafür bestimmten Gremiums erfolgen.</w:t>
      </w:r>
    </w:p>
    <w:p w:rsidR="00B33F89" w:rsidRDefault="00B33F89">
      <w:pPr>
        <w:pStyle w:val="Textkrper"/>
        <w:spacing w:before="6"/>
      </w:pPr>
    </w:p>
    <w:sectPr w:rsidR="00B33F89">
      <w:pgSz w:w="11910" w:h="16840"/>
      <w:pgMar w:top="1320" w:right="116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570BB"/>
    <w:multiLevelType w:val="hybridMultilevel"/>
    <w:tmpl w:val="1138086C"/>
    <w:lvl w:ilvl="0" w:tplc="9BD49660">
      <w:start w:val="1"/>
      <w:numFmt w:val="decimal"/>
      <w:lvlText w:val="%1."/>
      <w:lvlJc w:val="left"/>
      <w:pPr>
        <w:ind w:left="256" w:hanging="360"/>
        <w:jc w:val="left"/>
      </w:pPr>
      <w:rPr>
        <w:rFonts w:ascii="Times New Roman" w:eastAsia="Times New Roman" w:hAnsi="Times New Roman" w:cs="Times New Roman" w:hint="default"/>
        <w:spacing w:val="-4"/>
        <w:w w:val="99"/>
        <w:sz w:val="24"/>
        <w:szCs w:val="24"/>
        <w:lang w:val="de-DE" w:eastAsia="de-DE" w:bidi="de-DE"/>
      </w:rPr>
    </w:lvl>
    <w:lvl w:ilvl="1" w:tplc="4C7A64C2">
      <w:numFmt w:val="bullet"/>
      <w:lvlText w:val="•"/>
      <w:lvlJc w:val="left"/>
      <w:pPr>
        <w:ind w:left="1192" w:hanging="360"/>
      </w:pPr>
      <w:rPr>
        <w:rFonts w:hint="default"/>
        <w:lang w:val="de-DE" w:eastAsia="de-DE" w:bidi="de-DE"/>
      </w:rPr>
    </w:lvl>
    <w:lvl w:ilvl="2" w:tplc="E56C2676">
      <w:numFmt w:val="bullet"/>
      <w:lvlText w:val="•"/>
      <w:lvlJc w:val="left"/>
      <w:pPr>
        <w:ind w:left="2125" w:hanging="360"/>
      </w:pPr>
      <w:rPr>
        <w:rFonts w:hint="default"/>
        <w:lang w:val="de-DE" w:eastAsia="de-DE" w:bidi="de-DE"/>
      </w:rPr>
    </w:lvl>
    <w:lvl w:ilvl="3" w:tplc="DE560A36">
      <w:numFmt w:val="bullet"/>
      <w:lvlText w:val="•"/>
      <w:lvlJc w:val="left"/>
      <w:pPr>
        <w:ind w:left="3057" w:hanging="360"/>
      </w:pPr>
      <w:rPr>
        <w:rFonts w:hint="default"/>
        <w:lang w:val="de-DE" w:eastAsia="de-DE" w:bidi="de-DE"/>
      </w:rPr>
    </w:lvl>
    <w:lvl w:ilvl="4" w:tplc="36F6D1E4">
      <w:numFmt w:val="bullet"/>
      <w:lvlText w:val="•"/>
      <w:lvlJc w:val="left"/>
      <w:pPr>
        <w:ind w:left="3990" w:hanging="360"/>
      </w:pPr>
      <w:rPr>
        <w:rFonts w:hint="default"/>
        <w:lang w:val="de-DE" w:eastAsia="de-DE" w:bidi="de-DE"/>
      </w:rPr>
    </w:lvl>
    <w:lvl w:ilvl="5" w:tplc="9D1CC3D2">
      <w:numFmt w:val="bullet"/>
      <w:lvlText w:val="•"/>
      <w:lvlJc w:val="left"/>
      <w:pPr>
        <w:ind w:left="4923" w:hanging="360"/>
      </w:pPr>
      <w:rPr>
        <w:rFonts w:hint="default"/>
        <w:lang w:val="de-DE" w:eastAsia="de-DE" w:bidi="de-DE"/>
      </w:rPr>
    </w:lvl>
    <w:lvl w:ilvl="6" w:tplc="D56C5208">
      <w:numFmt w:val="bullet"/>
      <w:lvlText w:val="•"/>
      <w:lvlJc w:val="left"/>
      <w:pPr>
        <w:ind w:left="5855" w:hanging="360"/>
      </w:pPr>
      <w:rPr>
        <w:rFonts w:hint="default"/>
        <w:lang w:val="de-DE" w:eastAsia="de-DE" w:bidi="de-DE"/>
      </w:rPr>
    </w:lvl>
    <w:lvl w:ilvl="7" w:tplc="4FB8CE00">
      <w:numFmt w:val="bullet"/>
      <w:lvlText w:val="•"/>
      <w:lvlJc w:val="left"/>
      <w:pPr>
        <w:ind w:left="6788" w:hanging="360"/>
      </w:pPr>
      <w:rPr>
        <w:rFonts w:hint="default"/>
        <w:lang w:val="de-DE" w:eastAsia="de-DE" w:bidi="de-DE"/>
      </w:rPr>
    </w:lvl>
    <w:lvl w:ilvl="8" w:tplc="7DF4934E">
      <w:numFmt w:val="bullet"/>
      <w:lvlText w:val="•"/>
      <w:lvlJc w:val="left"/>
      <w:pPr>
        <w:ind w:left="7721" w:hanging="360"/>
      </w:pPr>
      <w:rPr>
        <w:rFonts w:hint="default"/>
        <w:lang w:val="de-DE" w:eastAsia="de-DE" w:bidi="de-DE"/>
      </w:rPr>
    </w:lvl>
  </w:abstractNum>
  <w:abstractNum w:abstractNumId="1">
    <w:nsid w:val="026D3619"/>
    <w:multiLevelType w:val="hybridMultilevel"/>
    <w:tmpl w:val="34CCFD0E"/>
    <w:lvl w:ilvl="0" w:tplc="A7AA94D2">
      <w:start w:val="1"/>
      <w:numFmt w:val="decimal"/>
      <w:lvlText w:val="%1."/>
      <w:lvlJc w:val="left"/>
      <w:pPr>
        <w:ind w:left="616" w:hanging="360"/>
        <w:jc w:val="left"/>
      </w:pPr>
      <w:rPr>
        <w:rFonts w:ascii="Times New Roman" w:eastAsia="Times New Roman" w:hAnsi="Times New Roman" w:cs="Times New Roman" w:hint="default"/>
        <w:spacing w:val="-2"/>
        <w:w w:val="100"/>
        <w:sz w:val="24"/>
        <w:szCs w:val="24"/>
        <w:lang w:val="de-DE" w:eastAsia="de-DE" w:bidi="de-DE"/>
      </w:rPr>
    </w:lvl>
    <w:lvl w:ilvl="1" w:tplc="BBCAA80A">
      <w:numFmt w:val="bullet"/>
      <w:lvlText w:val="•"/>
      <w:lvlJc w:val="left"/>
      <w:pPr>
        <w:ind w:left="1516" w:hanging="360"/>
      </w:pPr>
      <w:rPr>
        <w:rFonts w:hint="default"/>
        <w:lang w:val="de-DE" w:eastAsia="de-DE" w:bidi="de-DE"/>
      </w:rPr>
    </w:lvl>
    <w:lvl w:ilvl="2" w:tplc="14345C0C">
      <w:numFmt w:val="bullet"/>
      <w:lvlText w:val="•"/>
      <w:lvlJc w:val="left"/>
      <w:pPr>
        <w:ind w:left="2413" w:hanging="360"/>
      </w:pPr>
      <w:rPr>
        <w:rFonts w:hint="default"/>
        <w:lang w:val="de-DE" w:eastAsia="de-DE" w:bidi="de-DE"/>
      </w:rPr>
    </w:lvl>
    <w:lvl w:ilvl="3" w:tplc="C6E86BA4">
      <w:numFmt w:val="bullet"/>
      <w:lvlText w:val="•"/>
      <w:lvlJc w:val="left"/>
      <w:pPr>
        <w:ind w:left="3309" w:hanging="360"/>
      </w:pPr>
      <w:rPr>
        <w:rFonts w:hint="default"/>
        <w:lang w:val="de-DE" w:eastAsia="de-DE" w:bidi="de-DE"/>
      </w:rPr>
    </w:lvl>
    <w:lvl w:ilvl="4" w:tplc="E572CCF4">
      <w:numFmt w:val="bullet"/>
      <w:lvlText w:val="•"/>
      <w:lvlJc w:val="left"/>
      <w:pPr>
        <w:ind w:left="4206" w:hanging="360"/>
      </w:pPr>
      <w:rPr>
        <w:rFonts w:hint="default"/>
        <w:lang w:val="de-DE" w:eastAsia="de-DE" w:bidi="de-DE"/>
      </w:rPr>
    </w:lvl>
    <w:lvl w:ilvl="5" w:tplc="26C6C20C">
      <w:numFmt w:val="bullet"/>
      <w:lvlText w:val="•"/>
      <w:lvlJc w:val="left"/>
      <w:pPr>
        <w:ind w:left="5103" w:hanging="360"/>
      </w:pPr>
      <w:rPr>
        <w:rFonts w:hint="default"/>
        <w:lang w:val="de-DE" w:eastAsia="de-DE" w:bidi="de-DE"/>
      </w:rPr>
    </w:lvl>
    <w:lvl w:ilvl="6" w:tplc="01F8EA66">
      <w:numFmt w:val="bullet"/>
      <w:lvlText w:val="•"/>
      <w:lvlJc w:val="left"/>
      <w:pPr>
        <w:ind w:left="5999" w:hanging="360"/>
      </w:pPr>
      <w:rPr>
        <w:rFonts w:hint="default"/>
        <w:lang w:val="de-DE" w:eastAsia="de-DE" w:bidi="de-DE"/>
      </w:rPr>
    </w:lvl>
    <w:lvl w:ilvl="7" w:tplc="E5CC751A">
      <w:numFmt w:val="bullet"/>
      <w:lvlText w:val="•"/>
      <w:lvlJc w:val="left"/>
      <w:pPr>
        <w:ind w:left="6896" w:hanging="360"/>
      </w:pPr>
      <w:rPr>
        <w:rFonts w:hint="default"/>
        <w:lang w:val="de-DE" w:eastAsia="de-DE" w:bidi="de-DE"/>
      </w:rPr>
    </w:lvl>
    <w:lvl w:ilvl="8" w:tplc="CA8A928C">
      <w:numFmt w:val="bullet"/>
      <w:lvlText w:val="•"/>
      <w:lvlJc w:val="left"/>
      <w:pPr>
        <w:ind w:left="7793" w:hanging="360"/>
      </w:pPr>
      <w:rPr>
        <w:rFonts w:hint="default"/>
        <w:lang w:val="de-DE" w:eastAsia="de-DE" w:bidi="de-DE"/>
      </w:rPr>
    </w:lvl>
  </w:abstractNum>
  <w:abstractNum w:abstractNumId="2">
    <w:nsid w:val="063C4949"/>
    <w:multiLevelType w:val="hybridMultilevel"/>
    <w:tmpl w:val="79145970"/>
    <w:lvl w:ilvl="0" w:tplc="709C743E">
      <w:start w:val="1"/>
      <w:numFmt w:val="decimal"/>
      <w:lvlText w:val="%1."/>
      <w:lvlJc w:val="left"/>
      <w:pPr>
        <w:ind w:left="616" w:hanging="360"/>
        <w:jc w:val="left"/>
      </w:pPr>
      <w:rPr>
        <w:rFonts w:ascii="Times New Roman" w:eastAsia="Times New Roman" w:hAnsi="Times New Roman" w:cs="Times New Roman" w:hint="default"/>
        <w:b/>
        <w:bCs/>
        <w:spacing w:val="-1"/>
        <w:w w:val="99"/>
        <w:sz w:val="24"/>
        <w:szCs w:val="24"/>
        <w:lang w:val="de-DE" w:eastAsia="de-DE" w:bidi="de-DE"/>
      </w:rPr>
    </w:lvl>
    <w:lvl w:ilvl="1" w:tplc="DF8EF354">
      <w:numFmt w:val="bullet"/>
      <w:lvlText w:val="•"/>
      <w:lvlJc w:val="left"/>
      <w:pPr>
        <w:ind w:left="1516" w:hanging="360"/>
      </w:pPr>
      <w:rPr>
        <w:rFonts w:hint="default"/>
        <w:lang w:val="de-DE" w:eastAsia="de-DE" w:bidi="de-DE"/>
      </w:rPr>
    </w:lvl>
    <w:lvl w:ilvl="2" w:tplc="5E821E26">
      <w:numFmt w:val="bullet"/>
      <w:lvlText w:val="•"/>
      <w:lvlJc w:val="left"/>
      <w:pPr>
        <w:ind w:left="2413" w:hanging="360"/>
      </w:pPr>
      <w:rPr>
        <w:rFonts w:hint="default"/>
        <w:lang w:val="de-DE" w:eastAsia="de-DE" w:bidi="de-DE"/>
      </w:rPr>
    </w:lvl>
    <w:lvl w:ilvl="3" w:tplc="EAF8B3A0">
      <w:numFmt w:val="bullet"/>
      <w:lvlText w:val="•"/>
      <w:lvlJc w:val="left"/>
      <w:pPr>
        <w:ind w:left="3309" w:hanging="360"/>
      </w:pPr>
      <w:rPr>
        <w:rFonts w:hint="default"/>
        <w:lang w:val="de-DE" w:eastAsia="de-DE" w:bidi="de-DE"/>
      </w:rPr>
    </w:lvl>
    <w:lvl w:ilvl="4" w:tplc="805E12B8">
      <w:numFmt w:val="bullet"/>
      <w:lvlText w:val="•"/>
      <w:lvlJc w:val="left"/>
      <w:pPr>
        <w:ind w:left="4206" w:hanging="360"/>
      </w:pPr>
      <w:rPr>
        <w:rFonts w:hint="default"/>
        <w:lang w:val="de-DE" w:eastAsia="de-DE" w:bidi="de-DE"/>
      </w:rPr>
    </w:lvl>
    <w:lvl w:ilvl="5" w:tplc="8D3482D4">
      <w:numFmt w:val="bullet"/>
      <w:lvlText w:val="•"/>
      <w:lvlJc w:val="left"/>
      <w:pPr>
        <w:ind w:left="5103" w:hanging="360"/>
      </w:pPr>
      <w:rPr>
        <w:rFonts w:hint="default"/>
        <w:lang w:val="de-DE" w:eastAsia="de-DE" w:bidi="de-DE"/>
      </w:rPr>
    </w:lvl>
    <w:lvl w:ilvl="6" w:tplc="A670BEA6">
      <w:numFmt w:val="bullet"/>
      <w:lvlText w:val="•"/>
      <w:lvlJc w:val="left"/>
      <w:pPr>
        <w:ind w:left="5999" w:hanging="360"/>
      </w:pPr>
      <w:rPr>
        <w:rFonts w:hint="default"/>
        <w:lang w:val="de-DE" w:eastAsia="de-DE" w:bidi="de-DE"/>
      </w:rPr>
    </w:lvl>
    <w:lvl w:ilvl="7" w:tplc="8EAA937A">
      <w:numFmt w:val="bullet"/>
      <w:lvlText w:val="•"/>
      <w:lvlJc w:val="left"/>
      <w:pPr>
        <w:ind w:left="6896" w:hanging="360"/>
      </w:pPr>
      <w:rPr>
        <w:rFonts w:hint="default"/>
        <w:lang w:val="de-DE" w:eastAsia="de-DE" w:bidi="de-DE"/>
      </w:rPr>
    </w:lvl>
    <w:lvl w:ilvl="8" w:tplc="2D2C55E8">
      <w:numFmt w:val="bullet"/>
      <w:lvlText w:val="•"/>
      <w:lvlJc w:val="left"/>
      <w:pPr>
        <w:ind w:left="7793" w:hanging="360"/>
      </w:pPr>
      <w:rPr>
        <w:rFonts w:hint="default"/>
        <w:lang w:val="de-DE" w:eastAsia="de-DE" w:bidi="de-DE"/>
      </w:rPr>
    </w:lvl>
  </w:abstractNum>
  <w:abstractNum w:abstractNumId="3">
    <w:nsid w:val="0A161FA8"/>
    <w:multiLevelType w:val="hybridMultilevel"/>
    <w:tmpl w:val="2D9646E4"/>
    <w:lvl w:ilvl="0" w:tplc="0E38C5E8">
      <w:start w:val="1"/>
      <w:numFmt w:val="lowerLetter"/>
      <w:lvlText w:val="%1)"/>
      <w:lvlJc w:val="left"/>
      <w:pPr>
        <w:ind w:left="256" w:hanging="365"/>
        <w:jc w:val="left"/>
      </w:pPr>
      <w:rPr>
        <w:rFonts w:ascii="Times New Roman" w:eastAsia="Times New Roman" w:hAnsi="Times New Roman" w:cs="Times New Roman" w:hint="default"/>
        <w:spacing w:val="-3"/>
        <w:w w:val="99"/>
        <w:sz w:val="24"/>
        <w:szCs w:val="24"/>
        <w:lang w:val="de-DE" w:eastAsia="de-DE" w:bidi="de-DE"/>
      </w:rPr>
    </w:lvl>
    <w:lvl w:ilvl="1" w:tplc="0F1AA8AC">
      <w:numFmt w:val="bullet"/>
      <w:lvlText w:val="•"/>
      <w:lvlJc w:val="left"/>
      <w:pPr>
        <w:ind w:left="1192" w:hanging="365"/>
      </w:pPr>
      <w:rPr>
        <w:rFonts w:hint="default"/>
        <w:lang w:val="de-DE" w:eastAsia="de-DE" w:bidi="de-DE"/>
      </w:rPr>
    </w:lvl>
    <w:lvl w:ilvl="2" w:tplc="6D9C9158">
      <w:numFmt w:val="bullet"/>
      <w:lvlText w:val="•"/>
      <w:lvlJc w:val="left"/>
      <w:pPr>
        <w:ind w:left="2125" w:hanging="365"/>
      </w:pPr>
      <w:rPr>
        <w:rFonts w:hint="default"/>
        <w:lang w:val="de-DE" w:eastAsia="de-DE" w:bidi="de-DE"/>
      </w:rPr>
    </w:lvl>
    <w:lvl w:ilvl="3" w:tplc="72082158">
      <w:numFmt w:val="bullet"/>
      <w:lvlText w:val="•"/>
      <w:lvlJc w:val="left"/>
      <w:pPr>
        <w:ind w:left="3057" w:hanging="365"/>
      </w:pPr>
      <w:rPr>
        <w:rFonts w:hint="default"/>
        <w:lang w:val="de-DE" w:eastAsia="de-DE" w:bidi="de-DE"/>
      </w:rPr>
    </w:lvl>
    <w:lvl w:ilvl="4" w:tplc="899E1704">
      <w:numFmt w:val="bullet"/>
      <w:lvlText w:val="•"/>
      <w:lvlJc w:val="left"/>
      <w:pPr>
        <w:ind w:left="3990" w:hanging="365"/>
      </w:pPr>
      <w:rPr>
        <w:rFonts w:hint="default"/>
        <w:lang w:val="de-DE" w:eastAsia="de-DE" w:bidi="de-DE"/>
      </w:rPr>
    </w:lvl>
    <w:lvl w:ilvl="5" w:tplc="72BAD0F2">
      <w:numFmt w:val="bullet"/>
      <w:lvlText w:val="•"/>
      <w:lvlJc w:val="left"/>
      <w:pPr>
        <w:ind w:left="4923" w:hanging="365"/>
      </w:pPr>
      <w:rPr>
        <w:rFonts w:hint="default"/>
        <w:lang w:val="de-DE" w:eastAsia="de-DE" w:bidi="de-DE"/>
      </w:rPr>
    </w:lvl>
    <w:lvl w:ilvl="6" w:tplc="89BA245E">
      <w:numFmt w:val="bullet"/>
      <w:lvlText w:val="•"/>
      <w:lvlJc w:val="left"/>
      <w:pPr>
        <w:ind w:left="5855" w:hanging="365"/>
      </w:pPr>
      <w:rPr>
        <w:rFonts w:hint="default"/>
        <w:lang w:val="de-DE" w:eastAsia="de-DE" w:bidi="de-DE"/>
      </w:rPr>
    </w:lvl>
    <w:lvl w:ilvl="7" w:tplc="856C0032">
      <w:numFmt w:val="bullet"/>
      <w:lvlText w:val="•"/>
      <w:lvlJc w:val="left"/>
      <w:pPr>
        <w:ind w:left="6788" w:hanging="365"/>
      </w:pPr>
      <w:rPr>
        <w:rFonts w:hint="default"/>
        <w:lang w:val="de-DE" w:eastAsia="de-DE" w:bidi="de-DE"/>
      </w:rPr>
    </w:lvl>
    <w:lvl w:ilvl="8" w:tplc="F0E8BF20">
      <w:numFmt w:val="bullet"/>
      <w:lvlText w:val="•"/>
      <w:lvlJc w:val="left"/>
      <w:pPr>
        <w:ind w:left="7721" w:hanging="365"/>
      </w:pPr>
      <w:rPr>
        <w:rFonts w:hint="default"/>
        <w:lang w:val="de-DE" w:eastAsia="de-DE" w:bidi="de-DE"/>
      </w:rPr>
    </w:lvl>
  </w:abstractNum>
  <w:abstractNum w:abstractNumId="4">
    <w:nsid w:val="192A07F2"/>
    <w:multiLevelType w:val="hybridMultilevel"/>
    <w:tmpl w:val="22BCF6C4"/>
    <w:lvl w:ilvl="0" w:tplc="496C169C">
      <w:start w:val="1"/>
      <w:numFmt w:val="lowerLetter"/>
      <w:lvlText w:val="%1)"/>
      <w:lvlJc w:val="left"/>
      <w:pPr>
        <w:ind w:left="256" w:hanging="365"/>
        <w:jc w:val="left"/>
      </w:pPr>
      <w:rPr>
        <w:rFonts w:ascii="Times New Roman" w:eastAsia="Times New Roman" w:hAnsi="Times New Roman" w:cs="Times New Roman" w:hint="default"/>
        <w:spacing w:val="-5"/>
        <w:w w:val="99"/>
        <w:sz w:val="24"/>
        <w:szCs w:val="24"/>
        <w:lang w:val="de-DE" w:eastAsia="de-DE" w:bidi="de-DE"/>
      </w:rPr>
    </w:lvl>
    <w:lvl w:ilvl="1" w:tplc="A0E64A48">
      <w:numFmt w:val="bullet"/>
      <w:lvlText w:val="•"/>
      <w:lvlJc w:val="left"/>
      <w:pPr>
        <w:ind w:left="1192" w:hanging="365"/>
      </w:pPr>
      <w:rPr>
        <w:rFonts w:hint="default"/>
        <w:lang w:val="de-DE" w:eastAsia="de-DE" w:bidi="de-DE"/>
      </w:rPr>
    </w:lvl>
    <w:lvl w:ilvl="2" w:tplc="3D845F42">
      <w:numFmt w:val="bullet"/>
      <w:lvlText w:val="•"/>
      <w:lvlJc w:val="left"/>
      <w:pPr>
        <w:ind w:left="2125" w:hanging="365"/>
      </w:pPr>
      <w:rPr>
        <w:rFonts w:hint="default"/>
        <w:lang w:val="de-DE" w:eastAsia="de-DE" w:bidi="de-DE"/>
      </w:rPr>
    </w:lvl>
    <w:lvl w:ilvl="3" w:tplc="DFFC602E">
      <w:numFmt w:val="bullet"/>
      <w:lvlText w:val="•"/>
      <w:lvlJc w:val="left"/>
      <w:pPr>
        <w:ind w:left="3057" w:hanging="365"/>
      </w:pPr>
      <w:rPr>
        <w:rFonts w:hint="default"/>
        <w:lang w:val="de-DE" w:eastAsia="de-DE" w:bidi="de-DE"/>
      </w:rPr>
    </w:lvl>
    <w:lvl w:ilvl="4" w:tplc="26EC7074">
      <w:numFmt w:val="bullet"/>
      <w:lvlText w:val="•"/>
      <w:lvlJc w:val="left"/>
      <w:pPr>
        <w:ind w:left="3990" w:hanging="365"/>
      </w:pPr>
      <w:rPr>
        <w:rFonts w:hint="default"/>
        <w:lang w:val="de-DE" w:eastAsia="de-DE" w:bidi="de-DE"/>
      </w:rPr>
    </w:lvl>
    <w:lvl w:ilvl="5" w:tplc="738A0580">
      <w:numFmt w:val="bullet"/>
      <w:lvlText w:val="•"/>
      <w:lvlJc w:val="left"/>
      <w:pPr>
        <w:ind w:left="4923" w:hanging="365"/>
      </w:pPr>
      <w:rPr>
        <w:rFonts w:hint="default"/>
        <w:lang w:val="de-DE" w:eastAsia="de-DE" w:bidi="de-DE"/>
      </w:rPr>
    </w:lvl>
    <w:lvl w:ilvl="6" w:tplc="3E84C820">
      <w:numFmt w:val="bullet"/>
      <w:lvlText w:val="•"/>
      <w:lvlJc w:val="left"/>
      <w:pPr>
        <w:ind w:left="5855" w:hanging="365"/>
      </w:pPr>
      <w:rPr>
        <w:rFonts w:hint="default"/>
        <w:lang w:val="de-DE" w:eastAsia="de-DE" w:bidi="de-DE"/>
      </w:rPr>
    </w:lvl>
    <w:lvl w:ilvl="7" w:tplc="1A9084B2">
      <w:numFmt w:val="bullet"/>
      <w:lvlText w:val="•"/>
      <w:lvlJc w:val="left"/>
      <w:pPr>
        <w:ind w:left="6788" w:hanging="365"/>
      </w:pPr>
      <w:rPr>
        <w:rFonts w:hint="default"/>
        <w:lang w:val="de-DE" w:eastAsia="de-DE" w:bidi="de-DE"/>
      </w:rPr>
    </w:lvl>
    <w:lvl w:ilvl="8" w:tplc="01D6F06C">
      <w:numFmt w:val="bullet"/>
      <w:lvlText w:val="•"/>
      <w:lvlJc w:val="left"/>
      <w:pPr>
        <w:ind w:left="7721" w:hanging="365"/>
      </w:pPr>
      <w:rPr>
        <w:rFonts w:hint="default"/>
        <w:lang w:val="de-DE" w:eastAsia="de-DE" w:bidi="de-DE"/>
      </w:rPr>
    </w:lvl>
  </w:abstractNum>
  <w:abstractNum w:abstractNumId="5">
    <w:nsid w:val="1B111F25"/>
    <w:multiLevelType w:val="hybridMultilevel"/>
    <w:tmpl w:val="EFECC97A"/>
    <w:lvl w:ilvl="0" w:tplc="FAE003A2">
      <w:start w:val="1"/>
      <w:numFmt w:val="lowerLetter"/>
      <w:lvlText w:val="%1)"/>
      <w:lvlJc w:val="left"/>
      <w:pPr>
        <w:ind w:left="256" w:hanging="305"/>
        <w:jc w:val="left"/>
      </w:pPr>
      <w:rPr>
        <w:rFonts w:hint="default"/>
        <w:spacing w:val="-6"/>
        <w:w w:val="99"/>
        <w:u w:val="single" w:color="FF0000"/>
        <w:lang w:val="de-DE" w:eastAsia="de-DE" w:bidi="de-DE"/>
      </w:rPr>
    </w:lvl>
    <w:lvl w:ilvl="1" w:tplc="CDFA7AFA">
      <w:numFmt w:val="bullet"/>
      <w:lvlText w:val="•"/>
      <w:lvlJc w:val="left"/>
      <w:pPr>
        <w:ind w:left="1192" w:hanging="305"/>
      </w:pPr>
      <w:rPr>
        <w:rFonts w:hint="default"/>
        <w:lang w:val="de-DE" w:eastAsia="de-DE" w:bidi="de-DE"/>
      </w:rPr>
    </w:lvl>
    <w:lvl w:ilvl="2" w:tplc="5D749DDA">
      <w:numFmt w:val="bullet"/>
      <w:lvlText w:val="•"/>
      <w:lvlJc w:val="left"/>
      <w:pPr>
        <w:ind w:left="2125" w:hanging="305"/>
      </w:pPr>
      <w:rPr>
        <w:rFonts w:hint="default"/>
        <w:lang w:val="de-DE" w:eastAsia="de-DE" w:bidi="de-DE"/>
      </w:rPr>
    </w:lvl>
    <w:lvl w:ilvl="3" w:tplc="6396D698">
      <w:numFmt w:val="bullet"/>
      <w:lvlText w:val="•"/>
      <w:lvlJc w:val="left"/>
      <w:pPr>
        <w:ind w:left="3057" w:hanging="305"/>
      </w:pPr>
      <w:rPr>
        <w:rFonts w:hint="default"/>
        <w:lang w:val="de-DE" w:eastAsia="de-DE" w:bidi="de-DE"/>
      </w:rPr>
    </w:lvl>
    <w:lvl w:ilvl="4" w:tplc="0FF47C92">
      <w:numFmt w:val="bullet"/>
      <w:lvlText w:val="•"/>
      <w:lvlJc w:val="left"/>
      <w:pPr>
        <w:ind w:left="3990" w:hanging="305"/>
      </w:pPr>
      <w:rPr>
        <w:rFonts w:hint="default"/>
        <w:lang w:val="de-DE" w:eastAsia="de-DE" w:bidi="de-DE"/>
      </w:rPr>
    </w:lvl>
    <w:lvl w:ilvl="5" w:tplc="5EC4E9E8">
      <w:numFmt w:val="bullet"/>
      <w:lvlText w:val="•"/>
      <w:lvlJc w:val="left"/>
      <w:pPr>
        <w:ind w:left="4923" w:hanging="305"/>
      </w:pPr>
      <w:rPr>
        <w:rFonts w:hint="default"/>
        <w:lang w:val="de-DE" w:eastAsia="de-DE" w:bidi="de-DE"/>
      </w:rPr>
    </w:lvl>
    <w:lvl w:ilvl="6" w:tplc="309EA2CA">
      <w:numFmt w:val="bullet"/>
      <w:lvlText w:val="•"/>
      <w:lvlJc w:val="left"/>
      <w:pPr>
        <w:ind w:left="5855" w:hanging="305"/>
      </w:pPr>
      <w:rPr>
        <w:rFonts w:hint="default"/>
        <w:lang w:val="de-DE" w:eastAsia="de-DE" w:bidi="de-DE"/>
      </w:rPr>
    </w:lvl>
    <w:lvl w:ilvl="7" w:tplc="C4D0E0FE">
      <w:numFmt w:val="bullet"/>
      <w:lvlText w:val="•"/>
      <w:lvlJc w:val="left"/>
      <w:pPr>
        <w:ind w:left="6788" w:hanging="305"/>
      </w:pPr>
      <w:rPr>
        <w:rFonts w:hint="default"/>
        <w:lang w:val="de-DE" w:eastAsia="de-DE" w:bidi="de-DE"/>
      </w:rPr>
    </w:lvl>
    <w:lvl w:ilvl="8" w:tplc="FB86E538">
      <w:numFmt w:val="bullet"/>
      <w:lvlText w:val="•"/>
      <w:lvlJc w:val="left"/>
      <w:pPr>
        <w:ind w:left="7721" w:hanging="305"/>
      </w:pPr>
      <w:rPr>
        <w:rFonts w:hint="default"/>
        <w:lang w:val="de-DE" w:eastAsia="de-DE" w:bidi="de-DE"/>
      </w:rPr>
    </w:lvl>
  </w:abstractNum>
  <w:abstractNum w:abstractNumId="6">
    <w:nsid w:val="1DAC7B60"/>
    <w:multiLevelType w:val="hybridMultilevel"/>
    <w:tmpl w:val="C1B26080"/>
    <w:lvl w:ilvl="0" w:tplc="8842E718">
      <w:start w:val="1"/>
      <w:numFmt w:val="decimal"/>
      <w:lvlText w:val="%1."/>
      <w:lvlJc w:val="left"/>
      <w:pPr>
        <w:ind w:left="256" w:hanging="360"/>
        <w:jc w:val="left"/>
      </w:pPr>
      <w:rPr>
        <w:rFonts w:ascii="Times New Roman" w:eastAsia="Times New Roman" w:hAnsi="Times New Roman" w:cs="Times New Roman" w:hint="default"/>
        <w:spacing w:val="-2"/>
        <w:w w:val="99"/>
        <w:sz w:val="24"/>
        <w:szCs w:val="24"/>
        <w:lang w:val="de-DE" w:eastAsia="de-DE" w:bidi="de-DE"/>
      </w:rPr>
    </w:lvl>
    <w:lvl w:ilvl="1" w:tplc="211452A0">
      <w:numFmt w:val="bullet"/>
      <w:lvlText w:val="•"/>
      <w:lvlJc w:val="left"/>
      <w:pPr>
        <w:ind w:left="1192" w:hanging="360"/>
      </w:pPr>
      <w:rPr>
        <w:rFonts w:hint="default"/>
        <w:lang w:val="de-DE" w:eastAsia="de-DE" w:bidi="de-DE"/>
      </w:rPr>
    </w:lvl>
    <w:lvl w:ilvl="2" w:tplc="5C940A9C">
      <w:numFmt w:val="bullet"/>
      <w:lvlText w:val="•"/>
      <w:lvlJc w:val="left"/>
      <w:pPr>
        <w:ind w:left="2125" w:hanging="360"/>
      </w:pPr>
      <w:rPr>
        <w:rFonts w:hint="default"/>
        <w:lang w:val="de-DE" w:eastAsia="de-DE" w:bidi="de-DE"/>
      </w:rPr>
    </w:lvl>
    <w:lvl w:ilvl="3" w:tplc="547EE716">
      <w:numFmt w:val="bullet"/>
      <w:lvlText w:val="•"/>
      <w:lvlJc w:val="left"/>
      <w:pPr>
        <w:ind w:left="3057" w:hanging="360"/>
      </w:pPr>
      <w:rPr>
        <w:rFonts w:hint="default"/>
        <w:lang w:val="de-DE" w:eastAsia="de-DE" w:bidi="de-DE"/>
      </w:rPr>
    </w:lvl>
    <w:lvl w:ilvl="4" w:tplc="DD70B562">
      <w:numFmt w:val="bullet"/>
      <w:lvlText w:val="•"/>
      <w:lvlJc w:val="left"/>
      <w:pPr>
        <w:ind w:left="3990" w:hanging="360"/>
      </w:pPr>
      <w:rPr>
        <w:rFonts w:hint="default"/>
        <w:lang w:val="de-DE" w:eastAsia="de-DE" w:bidi="de-DE"/>
      </w:rPr>
    </w:lvl>
    <w:lvl w:ilvl="5" w:tplc="16BCA01E">
      <w:numFmt w:val="bullet"/>
      <w:lvlText w:val="•"/>
      <w:lvlJc w:val="left"/>
      <w:pPr>
        <w:ind w:left="4923" w:hanging="360"/>
      </w:pPr>
      <w:rPr>
        <w:rFonts w:hint="default"/>
        <w:lang w:val="de-DE" w:eastAsia="de-DE" w:bidi="de-DE"/>
      </w:rPr>
    </w:lvl>
    <w:lvl w:ilvl="6" w:tplc="1A8CEC42">
      <w:numFmt w:val="bullet"/>
      <w:lvlText w:val="•"/>
      <w:lvlJc w:val="left"/>
      <w:pPr>
        <w:ind w:left="5855" w:hanging="360"/>
      </w:pPr>
      <w:rPr>
        <w:rFonts w:hint="default"/>
        <w:lang w:val="de-DE" w:eastAsia="de-DE" w:bidi="de-DE"/>
      </w:rPr>
    </w:lvl>
    <w:lvl w:ilvl="7" w:tplc="41C22138">
      <w:numFmt w:val="bullet"/>
      <w:lvlText w:val="•"/>
      <w:lvlJc w:val="left"/>
      <w:pPr>
        <w:ind w:left="6788" w:hanging="360"/>
      </w:pPr>
      <w:rPr>
        <w:rFonts w:hint="default"/>
        <w:lang w:val="de-DE" w:eastAsia="de-DE" w:bidi="de-DE"/>
      </w:rPr>
    </w:lvl>
    <w:lvl w:ilvl="8" w:tplc="DACC61BC">
      <w:numFmt w:val="bullet"/>
      <w:lvlText w:val="•"/>
      <w:lvlJc w:val="left"/>
      <w:pPr>
        <w:ind w:left="7721" w:hanging="360"/>
      </w:pPr>
      <w:rPr>
        <w:rFonts w:hint="default"/>
        <w:lang w:val="de-DE" w:eastAsia="de-DE" w:bidi="de-DE"/>
      </w:rPr>
    </w:lvl>
  </w:abstractNum>
  <w:abstractNum w:abstractNumId="7">
    <w:nsid w:val="29707806"/>
    <w:multiLevelType w:val="hybridMultilevel"/>
    <w:tmpl w:val="8BCC9822"/>
    <w:lvl w:ilvl="0" w:tplc="C2C48D9E">
      <w:start w:val="1"/>
      <w:numFmt w:val="lowerLetter"/>
      <w:lvlText w:val="%1)"/>
      <w:lvlJc w:val="left"/>
      <w:pPr>
        <w:ind w:left="256" w:hanging="365"/>
        <w:jc w:val="left"/>
      </w:pPr>
      <w:rPr>
        <w:rFonts w:ascii="Times New Roman" w:eastAsia="Times New Roman" w:hAnsi="Times New Roman" w:cs="Times New Roman" w:hint="default"/>
        <w:spacing w:val="-2"/>
        <w:w w:val="99"/>
        <w:sz w:val="24"/>
        <w:szCs w:val="24"/>
        <w:lang w:val="de-DE" w:eastAsia="de-DE" w:bidi="de-DE"/>
      </w:rPr>
    </w:lvl>
    <w:lvl w:ilvl="1" w:tplc="665678A0">
      <w:numFmt w:val="bullet"/>
      <w:lvlText w:val="•"/>
      <w:lvlJc w:val="left"/>
      <w:pPr>
        <w:ind w:left="1192" w:hanging="365"/>
      </w:pPr>
      <w:rPr>
        <w:rFonts w:hint="default"/>
        <w:lang w:val="de-DE" w:eastAsia="de-DE" w:bidi="de-DE"/>
      </w:rPr>
    </w:lvl>
    <w:lvl w:ilvl="2" w:tplc="1710108C">
      <w:numFmt w:val="bullet"/>
      <w:lvlText w:val="•"/>
      <w:lvlJc w:val="left"/>
      <w:pPr>
        <w:ind w:left="2125" w:hanging="365"/>
      </w:pPr>
      <w:rPr>
        <w:rFonts w:hint="default"/>
        <w:lang w:val="de-DE" w:eastAsia="de-DE" w:bidi="de-DE"/>
      </w:rPr>
    </w:lvl>
    <w:lvl w:ilvl="3" w:tplc="1F124DC4">
      <w:numFmt w:val="bullet"/>
      <w:lvlText w:val="•"/>
      <w:lvlJc w:val="left"/>
      <w:pPr>
        <w:ind w:left="3057" w:hanging="365"/>
      </w:pPr>
      <w:rPr>
        <w:rFonts w:hint="default"/>
        <w:lang w:val="de-DE" w:eastAsia="de-DE" w:bidi="de-DE"/>
      </w:rPr>
    </w:lvl>
    <w:lvl w:ilvl="4" w:tplc="D9CE37F2">
      <w:numFmt w:val="bullet"/>
      <w:lvlText w:val="•"/>
      <w:lvlJc w:val="left"/>
      <w:pPr>
        <w:ind w:left="3990" w:hanging="365"/>
      </w:pPr>
      <w:rPr>
        <w:rFonts w:hint="default"/>
        <w:lang w:val="de-DE" w:eastAsia="de-DE" w:bidi="de-DE"/>
      </w:rPr>
    </w:lvl>
    <w:lvl w:ilvl="5" w:tplc="ABCE98FE">
      <w:numFmt w:val="bullet"/>
      <w:lvlText w:val="•"/>
      <w:lvlJc w:val="left"/>
      <w:pPr>
        <w:ind w:left="4923" w:hanging="365"/>
      </w:pPr>
      <w:rPr>
        <w:rFonts w:hint="default"/>
        <w:lang w:val="de-DE" w:eastAsia="de-DE" w:bidi="de-DE"/>
      </w:rPr>
    </w:lvl>
    <w:lvl w:ilvl="6" w:tplc="EC68FBF6">
      <w:numFmt w:val="bullet"/>
      <w:lvlText w:val="•"/>
      <w:lvlJc w:val="left"/>
      <w:pPr>
        <w:ind w:left="5855" w:hanging="365"/>
      </w:pPr>
      <w:rPr>
        <w:rFonts w:hint="default"/>
        <w:lang w:val="de-DE" w:eastAsia="de-DE" w:bidi="de-DE"/>
      </w:rPr>
    </w:lvl>
    <w:lvl w:ilvl="7" w:tplc="A8C404BC">
      <w:numFmt w:val="bullet"/>
      <w:lvlText w:val="•"/>
      <w:lvlJc w:val="left"/>
      <w:pPr>
        <w:ind w:left="6788" w:hanging="365"/>
      </w:pPr>
      <w:rPr>
        <w:rFonts w:hint="default"/>
        <w:lang w:val="de-DE" w:eastAsia="de-DE" w:bidi="de-DE"/>
      </w:rPr>
    </w:lvl>
    <w:lvl w:ilvl="8" w:tplc="DE5ACA7A">
      <w:numFmt w:val="bullet"/>
      <w:lvlText w:val="•"/>
      <w:lvlJc w:val="left"/>
      <w:pPr>
        <w:ind w:left="7721" w:hanging="365"/>
      </w:pPr>
      <w:rPr>
        <w:rFonts w:hint="default"/>
        <w:lang w:val="de-DE" w:eastAsia="de-DE" w:bidi="de-DE"/>
      </w:rPr>
    </w:lvl>
  </w:abstractNum>
  <w:abstractNum w:abstractNumId="8">
    <w:nsid w:val="38C774CE"/>
    <w:multiLevelType w:val="hybridMultilevel"/>
    <w:tmpl w:val="BFE40AB6"/>
    <w:lvl w:ilvl="0" w:tplc="682CF0BA">
      <w:start w:val="1"/>
      <w:numFmt w:val="lowerLetter"/>
      <w:lvlText w:val="%1)"/>
      <w:lvlJc w:val="left"/>
      <w:pPr>
        <w:ind w:left="256" w:hanging="365"/>
        <w:jc w:val="left"/>
      </w:pPr>
      <w:rPr>
        <w:rFonts w:ascii="Times New Roman" w:eastAsia="Times New Roman" w:hAnsi="Times New Roman" w:cs="Times New Roman" w:hint="default"/>
        <w:spacing w:val="-2"/>
        <w:w w:val="99"/>
        <w:sz w:val="24"/>
        <w:szCs w:val="24"/>
        <w:lang w:val="de-DE" w:eastAsia="de-DE" w:bidi="de-DE"/>
      </w:rPr>
    </w:lvl>
    <w:lvl w:ilvl="1" w:tplc="C6541848">
      <w:numFmt w:val="bullet"/>
      <w:lvlText w:val="•"/>
      <w:lvlJc w:val="left"/>
      <w:pPr>
        <w:ind w:left="1192" w:hanging="365"/>
      </w:pPr>
      <w:rPr>
        <w:rFonts w:hint="default"/>
        <w:lang w:val="de-DE" w:eastAsia="de-DE" w:bidi="de-DE"/>
      </w:rPr>
    </w:lvl>
    <w:lvl w:ilvl="2" w:tplc="006A1B0C">
      <w:numFmt w:val="bullet"/>
      <w:lvlText w:val="•"/>
      <w:lvlJc w:val="left"/>
      <w:pPr>
        <w:ind w:left="2125" w:hanging="365"/>
      </w:pPr>
      <w:rPr>
        <w:rFonts w:hint="default"/>
        <w:lang w:val="de-DE" w:eastAsia="de-DE" w:bidi="de-DE"/>
      </w:rPr>
    </w:lvl>
    <w:lvl w:ilvl="3" w:tplc="15C201D0">
      <w:numFmt w:val="bullet"/>
      <w:lvlText w:val="•"/>
      <w:lvlJc w:val="left"/>
      <w:pPr>
        <w:ind w:left="3057" w:hanging="365"/>
      </w:pPr>
      <w:rPr>
        <w:rFonts w:hint="default"/>
        <w:lang w:val="de-DE" w:eastAsia="de-DE" w:bidi="de-DE"/>
      </w:rPr>
    </w:lvl>
    <w:lvl w:ilvl="4" w:tplc="FFB0CA52">
      <w:numFmt w:val="bullet"/>
      <w:lvlText w:val="•"/>
      <w:lvlJc w:val="left"/>
      <w:pPr>
        <w:ind w:left="3990" w:hanging="365"/>
      </w:pPr>
      <w:rPr>
        <w:rFonts w:hint="default"/>
        <w:lang w:val="de-DE" w:eastAsia="de-DE" w:bidi="de-DE"/>
      </w:rPr>
    </w:lvl>
    <w:lvl w:ilvl="5" w:tplc="3B687988">
      <w:numFmt w:val="bullet"/>
      <w:lvlText w:val="•"/>
      <w:lvlJc w:val="left"/>
      <w:pPr>
        <w:ind w:left="4923" w:hanging="365"/>
      </w:pPr>
      <w:rPr>
        <w:rFonts w:hint="default"/>
        <w:lang w:val="de-DE" w:eastAsia="de-DE" w:bidi="de-DE"/>
      </w:rPr>
    </w:lvl>
    <w:lvl w:ilvl="6" w:tplc="B2CCDB4E">
      <w:numFmt w:val="bullet"/>
      <w:lvlText w:val="•"/>
      <w:lvlJc w:val="left"/>
      <w:pPr>
        <w:ind w:left="5855" w:hanging="365"/>
      </w:pPr>
      <w:rPr>
        <w:rFonts w:hint="default"/>
        <w:lang w:val="de-DE" w:eastAsia="de-DE" w:bidi="de-DE"/>
      </w:rPr>
    </w:lvl>
    <w:lvl w:ilvl="7" w:tplc="F3ACCE5E">
      <w:numFmt w:val="bullet"/>
      <w:lvlText w:val="•"/>
      <w:lvlJc w:val="left"/>
      <w:pPr>
        <w:ind w:left="6788" w:hanging="365"/>
      </w:pPr>
      <w:rPr>
        <w:rFonts w:hint="default"/>
        <w:lang w:val="de-DE" w:eastAsia="de-DE" w:bidi="de-DE"/>
      </w:rPr>
    </w:lvl>
    <w:lvl w:ilvl="8" w:tplc="7750B0D0">
      <w:numFmt w:val="bullet"/>
      <w:lvlText w:val="•"/>
      <w:lvlJc w:val="left"/>
      <w:pPr>
        <w:ind w:left="7721" w:hanging="365"/>
      </w:pPr>
      <w:rPr>
        <w:rFonts w:hint="default"/>
        <w:lang w:val="de-DE" w:eastAsia="de-DE" w:bidi="de-DE"/>
      </w:rPr>
    </w:lvl>
  </w:abstractNum>
  <w:abstractNum w:abstractNumId="9">
    <w:nsid w:val="43861DBC"/>
    <w:multiLevelType w:val="hybridMultilevel"/>
    <w:tmpl w:val="E8E4FD7C"/>
    <w:lvl w:ilvl="0" w:tplc="46E67128">
      <w:start w:val="1"/>
      <w:numFmt w:val="lowerLetter"/>
      <w:lvlText w:val="%1)"/>
      <w:lvlJc w:val="left"/>
      <w:pPr>
        <w:ind w:left="256" w:hanging="368"/>
        <w:jc w:val="left"/>
      </w:pPr>
      <w:rPr>
        <w:rFonts w:ascii="Times New Roman" w:eastAsia="Times New Roman" w:hAnsi="Times New Roman" w:cs="Times New Roman" w:hint="default"/>
        <w:spacing w:val="-4"/>
        <w:w w:val="99"/>
        <w:sz w:val="24"/>
        <w:szCs w:val="24"/>
        <w:lang w:val="de-DE" w:eastAsia="de-DE" w:bidi="de-DE"/>
      </w:rPr>
    </w:lvl>
    <w:lvl w:ilvl="1" w:tplc="A8B6E434">
      <w:numFmt w:val="bullet"/>
      <w:lvlText w:val="•"/>
      <w:lvlJc w:val="left"/>
      <w:pPr>
        <w:ind w:left="1192" w:hanging="368"/>
      </w:pPr>
      <w:rPr>
        <w:rFonts w:hint="default"/>
        <w:lang w:val="de-DE" w:eastAsia="de-DE" w:bidi="de-DE"/>
      </w:rPr>
    </w:lvl>
    <w:lvl w:ilvl="2" w:tplc="4BA08B46">
      <w:numFmt w:val="bullet"/>
      <w:lvlText w:val="•"/>
      <w:lvlJc w:val="left"/>
      <w:pPr>
        <w:ind w:left="2125" w:hanging="368"/>
      </w:pPr>
      <w:rPr>
        <w:rFonts w:hint="default"/>
        <w:lang w:val="de-DE" w:eastAsia="de-DE" w:bidi="de-DE"/>
      </w:rPr>
    </w:lvl>
    <w:lvl w:ilvl="3" w:tplc="9B84BA98">
      <w:numFmt w:val="bullet"/>
      <w:lvlText w:val="•"/>
      <w:lvlJc w:val="left"/>
      <w:pPr>
        <w:ind w:left="3057" w:hanging="368"/>
      </w:pPr>
      <w:rPr>
        <w:rFonts w:hint="default"/>
        <w:lang w:val="de-DE" w:eastAsia="de-DE" w:bidi="de-DE"/>
      </w:rPr>
    </w:lvl>
    <w:lvl w:ilvl="4" w:tplc="F6C6A7FE">
      <w:numFmt w:val="bullet"/>
      <w:lvlText w:val="•"/>
      <w:lvlJc w:val="left"/>
      <w:pPr>
        <w:ind w:left="3990" w:hanging="368"/>
      </w:pPr>
      <w:rPr>
        <w:rFonts w:hint="default"/>
        <w:lang w:val="de-DE" w:eastAsia="de-DE" w:bidi="de-DE"/>
      </w:rPr>
    </w:lvl>
    <w:lvl w:ilvl="5" w:tplc="65EA5202">
      <w:numFmt w:val="bullet"/>
      <w:lvlText w:val="•"/>
      <w:lvlJc w:val="left"/>
      <w:pPr>
        <w:ind w:left="4923" w:hanging="368"/>
      </w:pPr>
      <w:rPr>
        <w:rFonts w:hint="default"/>
        <w:lang w:val="de-DE" w:eastAsia="de-DE" w:bidi="de-DE"/>
      </w:rPr>
    </w:lvl>
    <w:lvl w:ilvl="6" w:tplc="6CEC1B9C">
      <w:numFmt w:val="bullet"/>
      <w:lvlText w:val="•"/>
      <w:lvlJc w:val="left"/>
      <w:pPr>
        <w:ind w:left="5855" w:hanging="368"/>
      </w:pPr>
      <w:rPr>
        <w:rFonts w:hint="default"/>
        <w:lang w:val="de-DE" w:eastAsia="de-DE" w:bidi="de-DE"/>
      </w:rPr>
    </w:lvl>
    <w:lvl w:ilvl="7" w:tplc="A0CE6D0A">
      <w:numFmt w:val="bullet"/>
      <w:lvlText w:val="•"/>
      <w:lvlJc w:val="left"/>
      <w:pPr>
        <w:ind w:left="6788" w:hanging="368"/>
      </w:pPr>
      <w:rPr>
        <w:rFonts w:hint="default"/>
        <w:lang w:val="de-DE" w:eastAsia="de-DE" w:bidi="de-DE"/>
      </w:rPr>
    </w:lvl>
    <w:lvl w:ilvl="8" w:tplc="86C0D84A">
      <w:numFmt w:val="bullet"/>
      <w:lvlText w:val="•"/>
      <w:lvlJc w:val="left"/>
      <w:pPr>
        <w:ind w:left="7721" w:hanging="368"/>
      </w:pPr>
      <w:rPr>
        <w:rFonts w:hint="default"/>
        <w:lang w:val="de-DE" w:eastAsia="de-DE" w:bidi="de-DE"/>
      </w:rPr>
    </w:lvl>
  </w:abstractNum>
  <w:abstractNum w:abstractNumId="10">
    <w:nsid w:val="44A81CFE"/>
    <w:multiLevelType w:val="hybridMultilevel"/>
    <w:tmpl w:val="D2965DDA"/>
    <w:lvl w:ilvl="0" w:tplc="CB04D03E">
      <w:start w:val="1"/>
      <w:numFmt w:val="decimal"/>
      <w:lvlText w:val="%1."/>
      <w:lvlJc w:val="left"/>
      <w:pPr>
        <w:ind w:left="256" w:hanging="360"/>
        <w:jc w:val="left"/>
      </w:pPr>
      <w:rPr>
        <w:rFonts w:ascii="Times New Roman" w:eastAsia="Times New Roman" w:hAnsi="Times New Roman" w:cs="Times New Roman" w:hint="default"/>
        <w:b/>
        <w:bCs/>
        <w:spacing w:val="-5"/>
        <w:w w:val="99"/>
        <w:sz w:val="24"/>
        <w:szCs w:val="24"/>
        <w:lang w:val="de-DE" w:eastAsia="de-DE" w:bidi="de-DE"/>
      </w:rPr>
    </w:lvl>
    <w:lvl w:ilvl="1" w:tplc="608A1C30">
      <w:numFmt w:val="bullet"/>
      <w:lvlText w:val="•"/>
      <w:lvlJc w:val="left"/>
      <w:pPr>
        <w:ind w:left="1192" w:hanging="360"/>
      </w:pPr>
      <w:rPr>
        <w:rFonts w:hint="default"/>
        <w:lang w:val="de-DE" w:eastAsia="de-DE" w:bidi="de-DE"/>
      </w:rPr>
    </w:lvl>
    <w:lvl w:ilvl="2" w:tplc="BDF88802">
      <w:numFmt w:val="bullet"/>
      <w:lvlText w:val="•"/>
      <w:lvlJc w:val="left"/>
      <w:pPr>
        <w:ind w:left="2125" w:hanging="360"/>
      </w:pPr>
      <w:rPr>
        <w:rFonts w:hint="default"/>
        <w:lang w:val="de-DE" w:eastAsia="de-DE" w:bidi="de-DE"/>
      </w:rPr>
    </w:lvl>
    <w:lvl w:ilvl="3" w:tplc="24B6D974">
      <w:numFmt w:val="bullet"/>
      <w:lvlText w:val="•"/>
      <w:lvlJc w:val="left"/>
      <w:pPr>
        <w:ind w:left="3057" w:hanging="360"/>
      </w:pPr>
      <w:rPr>
        <w:rFonts w:hint="default"/>
        <w:lang w:val="de-DE" w:eastAsia="de-DE" w:bidi="de-DE"/>
      </w:rPr>
    </w:lvl>
    <w:lvl w:ilvl="4" w:tplc="EEF82030">
      <w:numFmt w:val="bullet"/>
      <w:lvlText w:val="•"/>
      <w:lvlJc w:val="left"/>
      <w:pPr>
        <w:ind w:left="3990" w:hanging="360"/>
      </w:pPr>
      <w:rPr>
        <w:rFonts w:hint="default"/>
        <w:lang w:val="de-DE" w:eastAsia="de-DE" w:bidi="de-DE"/>
      </w:rPr>
    </w:lvl>
    <w:lvl w:ilvl="5" w:tplc="14AA3A26">
      <w:numFmt w:val="bullet"/>
      <w:lvlText w:val="•"/>
      <w:lvlJc w:val="left"/>
      <w:pPr>
        <w:ind w:left="4923" w:hanging="360"/>
      </w:pPr>
      <w:rPr>
        <w:rFonts w:hint="default"/>
        <w:lang w:val="de-DE" w:eastAsia="de-DE" w:bidi="de-DE"/>
      </w:rPr>
    </w:lvl>
    <w:lvl w:ilvl="6" w:tplc="157CAC66">
      <w:numFmt w:val="bullet"/>
      <w:lvlText w:val="•"/>
      <w:lvlJc w:val="left"/>
      <w:pPr>
        <w:ind w:left="5855" w:hanging="360"/>
      </w:pPr>
      <w:rPr>
        <w:rFonts w:hint="default"/>
        <w:lang w:val="de-DE" w:eastAsia="de-DE" w:bidi="de-DE"/>
      </w:rPr>
    </w:lvl>
    <w:lvl w:ilvl="7" w:tplc="53B0DC8C">
      <w:numFmt w:val="bullet"/>
      <w:lvlText w:val="•"/>
      <w:lvlJc w:val="left"/>
      <w:pPr>
        <w:ind w:left="6788" w:hanging="360"/>
      </w:pPr>
      <w:rPr>
        <w:rFonts w:hint="default"/>
        <w:lang w:val="de-DE" w:eastAsia="de-DE" w:bidi="de-DE"/>
      </w:rPr>
    </w:lvl>
    <w:lvl w:ilvl="8" w:tplc="8A488904">
      <w:numFmt w:val="bullet"/>
      <w:lvlText w:val="•"/>
      <w:lvlJc w:val="left"/>
      <w:pPr>
        <w:ind w:left="7721" w:hanging="360"/>
      </w:pPr>
      <w:rPr>
        <w:rFonts w:hint="default"/>
        <w:lang w:val="de-DE" w:eastAsia="de-DE" w:bidi="de-DE"/>
      </w:rPr>
    </w:lvl>
  </w:abstractNum>
  <w:abstractNum w:abstractNumId="11">
    <w:nsid w:val="48F937D6"/>
    <w:multiLevelType w:val="hybridMultilevel"/>
    <w:tmpl w:val="AF6404D0"/>
    <w:lvl w:ilvl="0" w:tplc="005ADB44">
      <w:start w:val="1"/>
      <w:numFmt w:val="lowerLetter"/>
      <w:lvlText w:val="%1)"/>
      <w:lvlJc w:val="left"/>
      <w:pPr>
        <w:ind w:left="256" w:hanging="365"/>
        <w:jc w:val="left"/>
      </w:pPr>
      <w:rPr>
        <w:rFonts w:ascii="Times New Roman" w:eastAsia="Times New Roman" w:hAnsi="Times New Roman" w:cs="Times New Roman" w:hint="default"/>
        <w:spacing w:val="-2"/>
        <w:w w:val="99"/>
        <w:sz w:val="24"/>
        <w:szCs w:val="24"/>
        <w:lang w:val="de-DE" w:eastAsia="de-DE" w:bidi="de-DE"/>
      </w:rPr>
    </w:lvl>
    <w:lvl w:ilvl="1" w:tplc="381634B0">
      <w:numFmt w:val="bullet"/>
      <w:lvlText w:val="•"/>
      <w:lvlJc w:val="left"/>
      <w:pPr>
        <w:ind w:left="1192" w:hanging="365"/>
      </w:pPr>
      <w:rPr>
        <w:rFonts w:hint="default"/>
        <w:lang w:val="de-DE" w:eastAsia="de-DE" w:bidi="de-DE"/>
      </w:rPr>
    </w:lvl>
    <w:lvl w:ilvl="2" w:tplc="98265CCE">
      <w:numFmt w:val="bullet"/>
      <w:lvlText w:val="•"/>
      <w:lvlJc w:val="left"/>
      <w:pPr>
        <w:ind w:left="2125" w:hanging="365"/>
      </w:pPr>
      <w:rPr>
        <w:rFonts w:hint="default"/>
        <w:lang w:val="de-DE" w:eastAsia="de-DE" w:bidi="de-DE"/>
      </w:rPr>
    </w:lvl>
    <w:lvl w:ilvl="3" w:tplc="9E3CEC00">
      <w:numFmt w:val="bullet"/>
      <w:lvlText w:val="•"/>
      <w:lvlJc w:val="left"/>
      <w:pPr>
        <w:ind w:left="3057" w:hanging="365"/>
      </w:pPr>
      <w:rPr>
        <w:rFonts w:hint="default"/>
        <w:lang w:val="de-DE" w:eastAsia="de-DE" w:bidi="de-DE"/>
      </w:rPr>
    </w:lvl>
    <w:lvl w:ilvl="4" w:tplc="4AF898CC">
      <w:numFmt w:val="bullet"/>
      <w:lvlText w:val="•"/>
      <w:lvlJc w:val="left"/>
      <w:pPr>
        <w:ind w:left="3990" w:hanging="365"/>
      </w:pPr>
      <w:rPr>
        <w:rFonts w:hint="default"/>
        <w:lang w:val="de-DE" w:eastAsia="de-DE" w:bidi="de-DE"/>
      </w:rPr>
    </w:lvl>
    <w:lvl w:ilvl="5" w:tplc="541ACB16">
      <w:numFmt w:val="bullet"/>
      <w:lvlText w:val="•"/>
      <w:lvlJc w:val="left"/>
      <w:pPr>
        <w:ind w:left="4923" w:hanging="365"/>
      </w:pPr>
      <w:rPr>
        <w:rFonts w:hint="default"/>
        <w:lang w:val="de-DE" w:eastAsia="de-DE" w:bidi="de-DE"/>
      </w:rPr>
    </w:lvl>
    <w:lvl w:ilvl="6" w:tplc="8F647C16">
      <w:numFmt w:val="bullet"/>
      <w:lvlText w:val="•"/>
      <w:lvlJc w:val="left"/>
      <w:pPr>
        <w:ind w:left="5855" w:hanging="365"/>
      </w:pPr>
      <w:rPr>
        <w:rFonts w:hint="default"/>
        <w:lang w:val="de-DE" w:eastAsia="de-DE" w:bidi="de-DE"/>
      </w:rPr>
    </w:lvl>
    <w:lvl w:ilvl="7" w:tplc="BD26CF5E">
      <w:numFmt w:val="bullet"/>
      <w:lvlText w:val="•"/>
      <w:lvlJc w:val="left"/>
      <w:pPr>
        <w:ind w:left="6788" w:hanging="365"/>
      </w:pPr>
      <w:rPr>
        <w:rFonts w:hint="default"/>
        <w:lang w:val="de-DE" w:eastAsia="de-DE" w:bidi="de-DE"/>
      </w:rPr>
    </w:lvl>
    <w:lvl w:ilvl="8" w:tplc="D876AB7A">
      <w:numFmt w:val="bullet"/>
      <w:lvlText w:val="•"/>
      <w:lvlJc w:val="left"/>
      <w:pPr>
        <w:ind w:left="7721" w:hanging="365"/>
      </w:pPr>
      <w:rPr>
        <w:rFonts w:hint="default"/>
        <w:lang w:val="de-DE" w:eastAsia="de-DE" w:bidi="de-DE"/>
      </w:rPr>
    </w:lvl>
  </w:abstractNum>
  <w:abstractNum w:abstractNumId="12">
    <w:nsid w:val="4AE7424E"/>
    <w:multiLevelType w:val="hybridMultilevel"/>
    <w:tmpl w:val="E6B43BD6"/>
    <w:lvl w:ilvl="0" w:tplc="02502646">
      <w:start w:val="1"/>
      <w:numFmt w:val="lowerLetter"/>
      <w:lvlText w:val="%1)"/>
      <w:lvlJc w:val="left"/>
      <w:pPr>
        <w:ind w:left="256" w:hanging="365"/>
        <w:jc w:val="left"/>
      </w:pPr>
      <w:rPr>
        <w:rFonts w:ascii="Times New Roman" w:eastAsia="Times New Roman" w:hAnsi="Times New Roman" w:cs="Times New Roman" w:hint="default"/>
        <w:spacing w:val="-6"/>
        <w:w w:val="99"/>
        <w:sz w:val="24"/>
        <w:szCs w:val="24"/>
        <w:lang w:val="de-DE" w:eastAsia="de-DE" w:bidi="de-DE"/>
      </w:rPr>
    </w:lvl>
    <w:lvl w:ilvl="1" w:tplc="B84016FA">
      <w:numFmt w:val="bullet"/>
      <w:lvlText w:val="•"/>
      <w:lvlJc w:val="left"/>
      <w:pPr>
        <w:ind w:left="1192" w:hanging="365"/>
      </w:pPr>
      <w:rPr>
        <w:rFonts w:hint="default"/>
        <w:lang w:val="de-DE" w:eastAsia="de-DE" w:bidi="de-DE"/>
      </w:rPr>
    </w:lvl>
    <w:lvl w:ilvl="2" w:tplc="CFC8B5C4">
      <w:numFmt w:val="bullet"/>
      <w:lvlText w:val="•"/>
      <w:lvlJc w:val="left"/>
      <w:pPr>
        <w:ind w:left="2125" w:hanging="365"/>
      </w:pPr>
      <w:rPr>
        <w:rFonts w:hint="default"/>
        <w:lang w:val="de-DE" w:eastAsia="de-DE" w:bidi="de-DE"/>
      </w:rPr>
    </w:lvl>
    <w:lvl w:ilvl="3" w:tplc="AADAE336">
      <w:numFmt w:val="bullet"/>
      <w:lvlText w:val="•"/>
      <w:lvlJc w:val="left"/>
      <w:pPr>
        <w:ind w:left="3057" w:hanging="365"/>
      </w:pPr>
      <w:rPr>
        <w:rFonts w:hint="default"/>
        <w:lang w:val="de-DE" w:eastAsia="de-DE" w:bidi="de-DE"/>
      </w:rPr>
    </w:lvl>
    <w:lvl w:ilvl="4" w:tplc="51021D08">
      <w:numFmt w:val="bullet"/>
      <w:lvlText w:val="•"/>
      <w:lvlJc w:val="left"/>
      <w:pPr>
        <w:ind w:left="3990" w:hanging="365"/>
      </w:pPr>
      <w:rPr>
        <w:rFonts w:hint="default"/>
        <w:lang w:val="de-DE" w:eastAsia="de-DE" w:bidi="de-DE"/>
      </w:rPr>
    </w:lvl>
    <w:lvl w:ilvl="5" w:tplc="40883670">
      <w:numFmt w:val="bullet"/>
      <w:lvlText w:val="•"/>
      <w:lvlJc w:val="left"/>
      <w:pPr>
        <w:ind w:left="4923" w:hanging="365"/>
      </w:pPr>
      <w:rPr>
        <w:rFonts w:hint="default"/>
        <w:lang w:val="de-DE" w:eastAsia="de-DE" w:bidi="de-DE"/>
      </w:rPr>
    </w:lvl>
    <w:lvl w:ilvl="6" w:tplc="F2F68BCA">
      <w:numFmt w:val="bullet"/>
      <w:lvlText w:val="•"/>
      <w:lvlJc w:val="left"/>
      <w:pPr>
        <w:ind w:left="5855" w:hanging="365"/>
      </w:pPr>
      <w:rPr>
        <w:rFonts w:hint="default"/>
        <w:lang w:val="de-DE" w:eastAsia="de-DE" w:bidi="de-DE"/>
      </w:rPr>
    </w:lvl>
    <w:lvl w:ilvl="7" w:tplc="4BA4486A">
      <w:numFmt w:val="bullet"/>
      <w:lvlText w:val="•"/>
      <w:lvlJc w:val="left"/>
      <w:pPr>
        <w:ind w:left="6788" w:hanging="365"/>
      </w:pPr>
      <w:rPr>
        <w:rFonts w:hint="default"/>
        <w:lang w:val="de-DE" w:eastAsia="de-DE" w:bidi="de-DE"/>
      </w:rPr>
    </w:lvl>
    <w:lvl w:ilvl="8" w:tplc="6A048262">
      <w:numFmt w:val="bullet"/>
      <w:lvlText w:val="•"/>
      <w:lvlJc w:val="left"/>
      <w:pPr>
        <w:ind w:left="7721" w:hanging="365"/>
      </w:pPr>
      <w:rPr>
        <w:rFonts w:hint="default"/>
        <w:lang w:val="de-DE" w:eastAsia="de-DE" w:bidi="de-DE"/>
      </w:rPr>
    </w:lvl>
  </w:abstractNum>
  <w:abstractNum w:abstractNumId="13">
    <w:nsid w:val="4B4721C7"/>
    <w:multiLevelType w:val="hybridMultilevel"/>
    <w:tmpl w:val="EB34C3C0"/>
    <w:lvl w:ilvl="0" w:tplc="103E6D36">
      <w:start w:val="1"/>
      <w:numFmt w:val="lowerLetter"/>
      <w:lvlText w:val="%1)"/>
      <w:lvlJc w:val="left"/>
      <w:pPr>
        <w:ind w:left="256" w:hanging="368"/>
        <w:jc w:val="left"/>
      </w:pPr>
      <w:rPr>
        <w:rFonts w:ascii="Times New Roman" w:eastAsia="Times New Roman" w:hAnsi="Times New Roman" w:cs="Times New Roman" w:hint="default"/>
        <w:spacing w:val="-4"/>
        <w:w w:val="99"/>
        <w:sz w:val="24"/>
        <w:szCs w:val="24"/>
        <w:lang w:val="de-DE" w:eastAsia="de-DE" w:bidi="de-DE"/>
      </w:rPr>
    </w:lvl>
    <w:lvl w:ilvl="1" w:tplc="14A423C4">
      <w:numFmt w:val="bullet"/>
      <w:lvlText w:val="•"/>
      <w:lvlJc w:val="left"/>
      <w:pPr>
        <w:ind w:left="1192" w:hanging="368"/>
      </w:pPr>
      <w:rPr>
        <w:rFonts w:hint="default"/>
        <w:lang w:val="de-DE" w:eastAsia="de-DE" w:bidi="de-DE"/>
      </w:rPr>
    </w:lvl>
    <w:lvl w:ilvl="2" w:tplc="965E382E">
      <w:numFmt w:val="bullet"/>
      <w:lvlText w:val="•"/>
      <w:lvlJc w:val="left"/>
      <w:pPr>
        <w:ind w:left="2125" w:hanging="368"/>
      </w:pPr>
      <w:rPr>
        <w:rFonts w:hint="default"/>
        <w:lang w:val="de-DE" w:eastAsia="de-DE" w:bidi="de-DE"/>
      </w:rPr>
    </w:lvl>
    <w:lvl w:ilvl="3" w:tplc="A8D6C62A">
      <w:numFmt w:val="bullet"/>
      <w:lvlText w:val="•"/>
      <w:lvlJc w:val="left"/>
      <w:pPr>
        <w:ind w:left="3057" w:hanging="368"/>
      </w:pPr>
      <w:rPr>
        <w:rFonts w:hint="default"/>
        <w:lang w:val="de-DE" w:eastAsia="de-DE" w:bidi="de-DE"/>
      </w:rPr>
    </w:lvl>
    <w:lvl w:ilvl="4" w:tplc="DE18D85E">
      <w:numFmt w:val="bullet"/>
      <w:lvlText w:val="•"/>
      <w:lvlJc w:val="left"/>
      <w:pPr>
        <w:ind w:left="3990" w:hanging="368"/>
      </w:pPr>
      <w:rPr>
        <w:rFonts w:hint="default"/>
        <w:lang w:val="de-DE" w:eastAsia="de-DE" w:bidi="de-DE"/>
      </w:rPr>
    </w:lvl>
    <w:lvl w:ilvl="5" w:tplc="4036A614">
      <w:numFmt w:val="bullet"/>
      <w:lvlText w:val="•"/>
      <w:lvlJc w:val="left"/>
      <w:pPr>
        <w:ind w:left="4923" w:hanging="368"/>
      </w:pPr>
      <w:rPr>
        <w:rFonts w:hint="default"/>
        <w:lang w:val="de-DE" w:eastAsia="de-DE" w:bidi="de-DE"/>
      </w:rPr>
    </w:lvl>
    <w:lvl w:ilvl="6" w:tplc="B8DEB318">
      <w:numFmt w:val="bullet"/>
      <w:lvlText w:val="•"/>
      <w:lvlJc w:val="left"/>
      <w:pPr>
        <w:ind w:left="5855" w:hanging="368"/>
      </w:pPr>
      <w:rPr>
        <w:rFonts w:hint="default"/>
        <w:lang w:val="de-DE" w:eastAsia="de-DE" w:bidi="de-DE"/>
      </w:rPr>
    </w:lvl>
    <w:lvl w:ilvl="7" w:tplc="1F0EA4AE">
      <w:numFmt w:val="bullet"/>
      <w:lvlText w:val="•"/>
      <w:lvlJc w:val="left"/>
      <w:pPr>
        <w:ind w:left="6788" w:hanging="368"/>
      </w:pPr>
      <w:rPr>
        <w:rFonts w:hint="default"/>
        <w:lang w:val="de-DE" w:eastAsia="de-DE" w:bidi="de-DE"/>
      </w:rPr>
    </w:lvl>
    <w:lvl w:ilvl="8" w:tplc="576C21B6">
      <w:numFmt w:val="bullet"/>
      <w:lvlText w:val="•"/>
      <w:lvlJc w:val="left"/>
      <w:pPr>
        <w:ind w:left="7721" w:hanging="368"/>
      </w:pPr>
      <w:rPr>
        <w:rFonts w:hint="default"/>
        <w:lang w:val="de-DE" w:eastAsia="de-DE" w:bidi="de-DE"/>
      </w:rPr>
    </w:lvl>
  </w:abstractNum>
  <w:abstractNum w:abstractNumId="14">
    <w:nsid w:val="52955846"/>
    <w:multiLevelType w:val="hybridMultilevel"/>
    <w:tmpl w:val="8B26C126"/>
    <w:lvl w:ilvl="0" w:tplc="467442F4">
      <w:start w:val="1"/>
      <w:numFmt w:val="decimal"/>
      <w:lvlText w:val="%1."/>
      <w:lvlJc w:val="left"/>
      <w:pPr>
        <w:ind w:left="256" w:hanging="360"/>
        <w:jc w:val="left"/>
      </w:pPr>
      <w:rPr>
        <w:rFonts w:ascii="Times New Roman" w:eastAsia="Times New Roman" w:hAnsi="Times New Roman" w:cs="Times New Roman" w:hint="default"/>
        <w:spacing w:val="-2"/>
        <w:w w:val="99"/>
        <w:sz w:val="24"/>
        <w:szCs w:val="24"/>
        <w:lang w:val="de-DE" w:eastAsia="de-DE" w:bidi="de-DE"/>
      </w:rPr>
    </w:lvl>
    <w:lvl w:ilvl="1" w:tplc="0582BA6C">
      <w:numFmt w:val="bullet"/>
      <w:lvlText w:val="•"/>
      <w:lvlJc w:val="left"/>
      <w:pPr>
        <w:ind w:left="1192" w:hanging="360"/>
      </w:pPr>
      <w:rPr>
        <w:rFonts w:hint="default"/>
        <w:lang w:val="de-DE" w:eastAsia="de-DE" w:bidi="de-DE"/>
      </w:rPr>
    </w:lvl>
    <w:lvl w:ilvl="2" w:tplc="75281660">
      <w:numFmt w:val="bullet"/>
      <w:lvlText w:val="•"/>
      <w:lvlJc w:val="left"/>
      <w:pPr>
        <w:ind w:left="2125" w:hanging="360"/>
      </w:pPr>
      <w:rPr>
        <w:rFonts w:hint="default"/>
        <w:lang w:val="de-DE" w:eastAsia="de-DE" w:bidi="de-DE"/>
      </w:rPr>
    </w:lvl>
    <w:lvl w:ilvl="3" w:tplc="C6AE8712">
      <w:numFmt w:val="bullet"/>
      <w:lvlText w:val="•"/>
      <w:lvlJc w:val="left"/>
      <w:pPr>
        <w:ind w:left="3057" w:hanging="360"/>
      </w:pPr>
      <w:rPr>
        <w:rFonts w:hint="default"/>
        <w:lang w:val="de-DE" w:eastAsia="de-DE" w:bidi="de-DE"/>
      </w:rPr>
    </w:lvl>
    <w:lvl w:ilvl="4" w:tplc="419A077E">
      <w:numFmt w:val="bullet"/>
      <w:lvlText w:val="•"/>
      <w:lvlJc w:val="left"/>
      <w:pPr>
        <w:ind w:left="3990" w:hanging="360"/>
      </w:pPr>
      <w:rPr>
        <w:rFonts w:hint="default"/>
        <w:lang w:val="de-DE" w:eastAsia="de-DE" w:bidi="de-DE"/>
      </w:rPr>
    </w:lvl>
    <w:lvl w:ilvl="5" w:tplc="A6C2071C">
      <w:numFmt w:val="bullet"/>
      <w:lvlText w:val="•"/>
      <w:lvlJc w:val="left"/>
      <w:pPr>
        <w:ind w:left="4923" w:hanging="360"/>
      </w:pPr>
      <w:rPr>
        <w:rFonts w:hint="default"/>
        <w:lang w:val="de-DE" w:eastAsia="de-DE" w:bidi="de-DE"/>
      </w:rPr>
    </w:lvl>
    <w:lvl w:ilvl="6" w:tplc="374CC26E">
      <w:numFmt w:val="bullet"/>
      <w:lvlText w:val="•"/>
      <w:lvlJc w:val="left"/>
      <w:pPr>
        <w:ind w:left="5855" w:hanging="360"/>
      </w:pPr>
      <w:rPr>
        <w:rFonts w:hint="default"/>
        <w:lang w:val="de-DE" w:eastAsia="de-DE" w:bidi="de-DE"/>
      </w:rPr>
    </w:lvl>
    <w:lvl w:ilvl="7" w:tplc="AFDC3D90">
      <w:numFmt w:val="bullet"/>
      <w:lvlText w:val="•"/>
      <w:lvlJc w:val="left"/>
      <w:pPr>
        <w:ind w:left="6788" w:hanging="360"/>
      </w:pPr>
      <w:rPr>
        <w:rFonts w:hint="default"/>
        <w:lang w:val="de-DE" w:eastAsia="de-DE" w:bidi="de-DE"/>
      </w:rPr>
    </w:lvl>
    <w:lvl w:ilvl="8" w:tplc="11BEE2F8">
      <w:numFmt w:val="bullet"/>
      <w:lvlText w:val="•"/>
      <w:lvlJc w:val="left"/>
      <w:pPr>
        <w:ind w:left="7721" w:hanging="360"/>
      </w:pPr>
      <w:rPr>
        <w:rFonts w:hint="default"/>
        <w:lang w:val="de-DE" w:eastAsia="de-DE" w:bidi="de-DE"/>
      </w:rPr>
    </w:lvl>
  </w:abstractNum>
  <w:abstractNum w:abstractNumId="15">
    <w:nsid w:val="55EC7F17"/>
    <w:multiLevelType w:val="hybridMultilevel"/>
    <w:tmpl w:val="D390F014"/>
    <w:lvl w:ilvl="0" w:tplc="CC822BBA">
      <w:start w:val="1"/>
      <w:numFmt w:val="lowerLetter"/>
      <w:lvlText w:val="%1)"/>
      <w:lvlJc w:val="left"/>
      <w:pPr>
        <w:ind w:left="256" w:hanging="365"/>
        <w:jc w:val="left"/>
      </w:pPr>
      <w:rPr>
        <w:rFonts w:ascii="Times New Roman" w:eastAsia="Times New Roman" w:hAnsi="Times New Roman" w:cs="Times New Roman" w:hint="default"/>
        <w:spacing w:val="-3"/>
        <w:w w:val="99"/>
        <w:sz w:val="24"/>
        <w:szCs w:val="24"/>
        <w:lang w:val="de-DE" w:eastAsia="de-DE" w:bidi="de-DE"/>
      </w:rPr>
    </w:lvl>
    <w:lvl w:ilvl="1" w:tplc="03484896">
      <w:numFmt w:val="bullet"/>
      <w:lvlText w:val="•"/>
      <w:lvlJc w:val="left"/>
      <w:pPr>
        <w:ind w:left="1192" w:hanging="365"/>
      </w:pPr>
      <w:rPr>
        <w:rFonts w:hint="default"/>
        <w:lang w:val="de-DE" w:eastAsia="de-DE" w:bidi="de-DE"/>
      </w:rPr>
    </w:lvl>
    <w:lvl w:ilvl="2" w:tplc="31D63522">
      <w:numFmt w:val="bullet"/>
      <w:lvlText w:val="•"/>
      <w:lvlJc w:val="left"/>
      <w:pPr>
        <w:ind w:left="2125" w:hanging="365"/>
      </w:pPr>
      <w:rPr>
        <w:rFonts w:hint="default"/>
        <w:lang w:val="de-DE" w:eastAsia="de-DE" w:bidi="de-DE"/>
      </w:rPr>
    </w:lvl>
    <w:lvl w:ilvl="3" w:tplc="A38A894E">
      <w:numFmt w:val="bullet"/>
      <w:lvlText w:val="•"/>
      <w:lvlJc w:val="left"/>
      <w:pPr>
        <w:ind w:left="3057" w:hanging="365"/>
      </w:pPr>
      <w:rPr>
        <w:rFonts w:hint="default"/>
        <w:lang w:val="de-DE" w:eastAsia="de-DE" w:bidi="de-DE"/>
      </w:rPr>
    </w:lvl>
    <w:lvl w:ilvl="4" w:tplc="E80E1E80">
      <w:numFmt w:val="bullet"/>
      <w:lvlText w:val="•"/>
      <w:lvlJc w:val="left"/>
      <w:pPr>
        <w:ind w:left="3990" w:hanging="365"/>
      </w:pPr>
      <w:rPr>
        <w:rFonts w:hint="default"/>
        <w:lang w:val="de-DE" w:eastAsia="de-DE" w:bidi="de-DE"/>
      </w:rPr>
    </w:lvl>
    <w:lvl w:ilvl="5" w:tplc="6CD6B230">
      <w:numFmt w:val="bullet"/>
      <w:lvlText w:val="•"/>
      <w:lvlJc w:val="left"/>
      <w:pPr>
        <w:ind w:left="4923" w:hanging="365"/>
      </w:pPr>
      <w:rPr>
        <w:rFonts w:hint="default"/>
        <w:lang w:val="de-DE" w:eastAsia="de-DE" w:bidi="de-DE"/>
      </w:rPr>
    </w:lvl>
    <w:lvl w:ilvl="6" w:tplc="4BC07A12">
      <w:numFmt w:val="bullet"/>
      <w:lvlText w:val="•"/>
      <w:lvlJc w:val="left"/>
      <w:pPr>
        <w:ind w:left="5855" w:hanging="365"/>
      </w:pPr>
      <w:rPr>
        <w:rFonts w:hint="default"/>
        <w:lang w:val="de-DE" w:eastAsia="de-DE" w:bidi="de-DE"/>
      </w:rPr>
    </w:lvl>
    <w:lvl w:ilvl="7" w:tplc="8B28FA64">
      <w:numFmt w:val="bullet"/>
      <w:lvlText w:val="•"/>
      <w:lvlJc w:val="left"/>
      <w:pPr>
        <w:ind w:left="6788" w:hanging="365"/>
      </w:pPr>
      <w:rPr>
        <w:rFonts w:hint="default"/>
        <w:lang w:val="de-DE" w:eastAsia="de-DE" w:bidi="de-DE"/>
      </w:rPr>
    </w:lvl>
    <w:lvl w:ilvl="8" w:tplc="97365676">
      <w:numFmt w:val="bullet"/>
      <w:lvlText w:val="•"/>
      <w:lvlJc w:val="left"/>
      <w:pPr>
        <w:ind w:left="7721" w:hanging="365"/>
      </w:pPr>
      <w:rPr>
        <w:rFonts w:hint="default"/>
        <w:lang w:val="de-DE" w:eastAsia="de-DE" w:bidi="de-DE"/>
      </w:rPr>
    </w:lvl>
  </w:abstractNum>
  <w:abstractNum w:abstractNumId="16">
    <w:nsid w:val="576C02FC"/>
    <w:multiLevelType w:val="hybridMultilevel"/>
    <w:tmpl w:val="5840E17E"/>
    <w:lvl w:ilvl="0" w:tplc="332C8896">
      <w:start w:val="1"/>
      <w:numFmt w:val="lowerLetter"/>
      <w:lvlText w:val="%1)"/>
      <w:lvlJc w:val="left"/>
      <w:pPr>
        <w:ind w:left="256" w:hanging="365"/>
        <w:jc w:val="left"/>
      </w:pPr>
      <w:rPr>
        <w:rFonts w:ascii="Times New Roman" w:eastAsia="Times New Roman" w:hAnsi="Times New Roman" w:cs="Times New Roman" w:hint="default"/>
        <w:spacing w:val="-2"/>
        <w:w w:val="99"/>
        <w:sz w:val="24"/>
        <w:szCs w:val="24"/>
        <w:lang w:val="de-DE" w:eastAsia="de-DE" w:bidi="de-DE"/>
      </w:rPr>
    </w:lvl>
    <w:lvl w:ilvl="1" w:tplc="44002D3E">
      <w:numFmt w:val="bullet"/>
      <w:lvlText w:val="•"/>
      <w:lvlJc w:val="left"/>
      <w:pPr>
        <w:ind w:left="1192" w:hanging="365"/>
      </w:pPr>
      <w:rPr>
        <w:rFonts w:hint="default"/>
        <w:lang w:val="de-DE" w:eastAsia="de-DE" w:bidi="de-DE"/>
      </w:rPr>
    </w:lvl>
    <w:lvl w:ilvl="2" w:tplc="2DD21BBA">
      <w:numFmt w:val="bullet"/>
      <w:lvlText w:val="•"/>
      <w:lvlJc w:val="left"/>
      <w:pPr>
        <w:ind w:left="2125" w:hanging="365"/>
      </w:pPr>
      <w:rPr>
        <w:rFonts w:hint="default"/>
        <w:lang w:val="de-DE" w:eastAsia="de-DE" w:bidi="de-DE"/>
      </w:rPr>
    </w:lvl>
    <w:lvl w:ilvl="3" w:tplc="096838D2">
      <w:numFmt w:val="bullet"/>
      <w:lvlText w:val="•"/>
      <w:lvlJc w:val="left"/>
      <w:pPr>
        <w:ind w:left="3057" w:hanging="365"/>
      </w:pPr>
      <w:rPr>
        <w:rFonts w:hint="default"/>
        <w:lang w:val="de-DE" w:eastAsia="de-DE" w:bidi="de-DE"/>
      </w:rPr>
    </w:lvl>
    <w:lvl w:ilvl="4" w:tplc="632CEA7C">
      <w:numFmt w:val="bullet"/>
      <w:lvlText w:val="•"/>
      <w:lvlJc w:val="left"/>
      <w:pPr>
        <w:ind w:left="3990" w:hanging="365"/>
      </w:pPr>
      <w:rPr>
        <w:rFonts w:hint="default"/>
        <w:lang w:val="de-DE" w:eastAsia="de-DE" w:bidi="de-DE"/>
      </w:rPr>
    </w:lvl>
    <w:lvl w:ilvl="5" w:tplc="51909AB8">
      <w:numFmt w:val="bullet"/>
      <w:lvlText w:val="•"/>
      <w:lvlJc w:val="left"/>
      <w:pPr>
        <w:ind w:left="4923" w:hanging="365"/>
      </w:pPr>
      <w:rPr>
        <w:rFonts w:hint="default"/>
        <w:lang w:val="de-DE" w:eastAsia="de-DE" w:bidi="de-DE"/>
      </w:rPr>
    </w:lvl>
    <w:lvl w:ilvl="6" w:tplc="1018A442">
      <w:numFmt w:val="bullet"/>
      <w:lvlText w:val="•"/>
      <w:lvlJc w:val="left"/>
      <w:pPr>
        <w:ind w:left="5855" w:hanging="365"/>
      </w:pPr>
      <w:rPr>
        <w:rFonts w:hint="default"/>
        <w:lang w:val="de-DE" w:eastAsia="de-DE" w:bidi="de-DE"/>
      </w:rPr>
    </w:lvl>
    <w:lvl w:ilvl="7" w:tplc="FA36AE34">
      <w:numFmt w:val="bullet"/>
      <w:lvlText w:val="•"/>
      <w:lvlJc w:val="left"/>
      <w:pPr>
        <w:ind w:left="6788" w:hanging="365"/>
      </w:pPr>
      <w:rPr>
        <w:rFonts w:hint="default"/>
        <w:lang w:val="de-DE" w:eastAsia="de-DE" w:bidi="de-DE"/>
      </w:rPr>
    </w:lvl>
    <w:lvl w:ilvl="8" w:tplc="A6DA9A40">
      <w:numFmt w:val="bullet"/>
      <w:lvlText w:val="•"/>
      <w:lvlJc w:val="left"/>
      <w:pPr>
        <w:ind w:left="7721" w:hanging="365"/>
      </w:pPr>
      <w:rPr>
        <w:rFonts w:hint="default"/>
        <w:lang w:val="de-DE" w:eastAsia="de-DE" w:bidi="de-DE"/>
      </w:rPr>
    </w:lvl>
  </w:abstractNum>
  <w:abstractNum w:abstractNumId="17">
    <w:nsid w:val="64391B89"/>
    <w:multiLevelType w:val="hybridMultilevel"/>
    <w:tmpl w:val="3BD6D928"/>
    <w:lvl w:ilvl="0" w:tplc="660EBA30">
      <w:start w:val="1"/>
      <w:numFmt w:val="lowerLetter"/>
      <w:lvlText w:val="%1)"/>
      <w:lvlJc w:val="left"/>
      <w:pPr>
        <w:ind w:left="621" w:hanging="365"/>
        <w:jc w:val="left"/>
      </w:pPr>
      <w:rPr>
        <w:rFonts w:ascii="Times New Roman" w:eastAsia="Times New Roman" w:hAnsi="Times New Roman" w:cs="Times New Roman" w:hint="default"/>
        <w:spacing w:val="-2"/>
        <w:w w:val="99"/>
        <w:sz w:val="24"/>
        <w:szCs w:val="24"/>
        <w:lang w:val="de-DE" w:eastAsia="de-DE" w:bidi="de-DE"/>
      </w:rPr>
    </w:lvl>
    <w:lvl w:ilvl="1" w:tplc="3C5E5A52">
      <w:numFmt w:val="bullet"/>
      <w:lvlText w:val="•"/>
      <w:lvlJc w:val="left"/>
      <w:pPr>
        <w:ind w:left="1516" w:hanging="365"/>
      </w:pPr>
      <w:rPr>
        <w:rFonts w:hint="default"/>
        <w:lang w:val="de-DE" w:eastAsia="de-DE" w:bidi="de-DE"/>
      </w:rPr>
    </w:lvl>
    <w:lvl w:ilvl="2" w:tplc="5EF8B4B6">
      <w:numFmt w:val="bullet"/>
      <w:lvlText w:val="•"/>
      <w:lvlJc w:val="left"/>
      <w:pPr>
        <w:ind w:left="2413" w:hanging="365"/>
      </w:pPr>
      <w:rPr>
        <w:rFonts w:hint="default"/>
        <w:lang w:val="de-DE" w:eastAsia="de-DE" w:bidi="de-DE"/>
      </w:rPr>
    </w:lvl>
    <w:lvl w:ilvl="3" w:tplc="28FA79F6">
      <w:numFmt w:val="bullet"/>
      <w:lvlText w:val="•"/>
      <w:lvlJc w:val="left"/>
      <w:pPr>
        <w:ind w:left="3309" w:hanging="365"/>
      </w:pPr>
      <w:rPr>
        <w:rFonts w:hint="default"/>
        <w:lang w:val="de-DE" w:eastAsia="de-DE" w:bidi="de-DE"/>
      </w:rPr>
    </w:lvl>
    <w:lvl w:ilvl="4" w:tplc="5472F868">
      <w:numFmt w:val="bullet"/>
      <w:lvlText w:val="•"/>
      <w:lvlJc w:val="left"/>
      <w:pPr>
        <w:ind w:left="4206" w:hanging="365"/>
      </w:pPr>
      <w:rPr>
        <w:rFonts w:hint="default"/>
        <w:lang w:val="de-DE" w:eastAsia="de-DE" w:bidi="de-DE"/>
      </w:rPr>
    </w:lvl>
    <w:lvl w:ilvl="5" w:tplc="44D0419C">
      <w:numFmt w:val="bullet"/>
      <w:lvlText w:val="•"/>
      <w:lvlJc w:val="left"/>
      <w:pPr>
        <w:ind w:left="5103" w:hanging="365"/>
      </w:pPr>
      <w:rPr>
        <w:rFonts w:hint="default"/>
        <w:lang w:val="de-DE" w:eastAsia="de-DE" w:bidi="de-DE"/>
      </w:rPr>
    </w:lvl>
    <w:lvl w:ilvl="6" w:tplc="73225F64">
      <w:numFmt w:val="bullet"/>
      <w:lvlText w:val="•"/>
      <w:lvlJc w:val="left"/>
      <w:pPr>
        <w:ind w:left="5999" w:hanging="365"/>
      </w:pPr>
      <w:rPr>
        <w:rFonts w:hint="default"/>
        <w:lang w:val="de-DE" w:eastAsia="de-DE" w:bidi="de-DE"/>
      </w:rPr>
    </w:lvl>
    <w:lvl w:ilvl="7" w:tplc="1584E2B0">
      <w:numFmt w:val="bullet"/>
      <w:lvlText w:val="•"/>
      <w:lvlJc w:val="left"/>
      <w:pPr>
        <w:ind w:left="6896" w:hanging="365"/>
      </w:pPr>
      <w:rPr>
        <w:rFonts w:hint="default"/>
        <w:lang w:val="de-DE" w:eastAsia="de-DE" w:bidi="de-DE"/>
      </w:rPr>
    </w:lvl>
    <w:lvl w:ilvl="8" w:tplc="F8EAAE46">
      <w:numFmt w:val="bullet"/>
      <w:lvlText w:val="•"/>
      <w:lvlJc w:val="left"/>
      <w:pPr>
        <w:ind w:left="7793" w:hanging="365"/>
      </w:pPr>
      <w:rPr>
        <w:rFonts w:hint="default"/>
        <w:lang w:val="de-DE" w:eastAsia="de-DE" w:bidi="de-DE"/>
      </w:rPr>
    </w:lvl>
  </w:abstractNum>
  <w:abstractNum w:abstractNumId="18">
    <w:nsid w:val="64817181"/>
    <w:multiLevelType w:val="hybridMultilevel"/>
    <w:tmpl w:val="4CBC30C2"/>
    <w:lvl w:ilvl="0" w:tplc="F9422038">
      <w:start w:val="1"/>
      <w:numFmt w:val="lowerLetter"/>
      <w:lvlText w:val="%1)"/>
      <w:lvlJc w:val="left"/>
      <w:pPr>
        <w:ind w:left="256" w:hanging="365"/>
        <w:jc w:val="left"/>
      </w:pPr>
      <w:rPr>
        <w:rFonts w:ascii="Times New Roman" w:eastAsia="Times New Roman" w:hAnsi="Times New Roman" w:cs="Times New Roman" w:hint="default"/>
        <w:spacing w:val="-2"/>
        <w:w w:val="99"/>
        <w:sz w:val="24"/>
        <w:szCs w:val="24"/>
        <w:lang w:val="de-DE" w:eastAsia="de-DE" w:bidi="de-DE"/>
      </w:rPr>
    </w:lvl>
    <w:lvl w:ilvl="1" w:tplc="83E8C4BE">
      <w:numFmt w:val="bullet"/>
      <w:lvlText w:val="•"/>
      <w:lvlJc w:val="left"/>
      <w:pPr>
        <w:ind w:left="1192" w:hanging="365"/>
      </w:pPr>
      <w:rPr>
        <w:rFonts w:hint="default"/>
        <w:lang w:val="de-DE" w:eastAsia="de-DE" w:bidi="de-DE"/>
      </w:rPr>
    </w:lvl>
    <w:lvl w:ilvl="2" w:tplc="6382C784">
      <w:numFmt w:val="bullet"/>
      <w:lvlText w:val="•"/>
      <w:lvlJc w:val="left"/>
      <w:pPr>
        <w:ind w:left="2125" w:hanging="365"/>
      </w:pPr>
      <w:rPr>
        <w:rFonts w:hint="default"/>
        <w:lang w:val="de-DE" w:eastAsia="de-DE" w:bidi="de-DE"/>
      </w:rPr>
    </w:lvl>
    <w:lvl w:ilvl="3" w:tplc="9FC03AB0">
      <w:numFmt w:val="bullet"/>
      <w:lvlText w:val="•"/>
      <w:lvlJc w:val="left"/>
      <w:pPr>
        <w:ind w:left="3057" w:hanging="365"/>
      </w:pPr>
      <w:rPr>
        <w:rFonts w:hint="default"/>
        <w:lang w:val="de-DE" w:eastAsia="de-DE" w:bidi="de-DE"/>
      </w:rPr>
    </w:lvl>
    <w:lvl w:ilvl="4" w:tplc="DE46CDD4">
      <w:numFmt w:val="bullet"/>
      <w:lvlText w:val="•"/>
      <w:lvlJc w:val="left"/>
      <w:pPr>
        <w:ind w:left="3990" w:hanging="365"/>
      </w:pPr>
      <w:rPr>
        <w:rFonts w:hint="default"/>
        <w:lang w:val="de-DE" w:eastAsia="de-DE" w:bidi="de-DE"/>
      </w:rPr>
    </w:lvl>
    <w:lvl w:ilvl="5" w:tplc="CB5AC6EC">
      <w:numFmt w:val="bullet"/>
      <w:lvlText w:val="•"/>
      <w:lvlJc w:val="left"/>
      <w:pPr>
        <w:ind w:left="4923" w:hanging="365"/>
      </w:pPr>
      <w:rPr>
        <w:rFonts w:hint="default"/>
        <w:lang w:val="de-DE" w:eastAsia="de-DE" w:bidi="de-DE"/>
      </w:rPr>
    </w:lvl>
    <w:lvl w:ilvl="6" w:tplc="06E00C80">
      <w:numFmt w:val="bullet"/>
      <w:lvlText w:val="•"/>
      <w:lvlJc w:val="left"/>
      <w:pPr>
        <w:ind w:left="5855" w:hanging="365"/>
      </w:pPr>
      <w:rPr>
        <w:rFonts w:hint="default"/>
        <w:lang w:val="de-DE" w:eastAsia="de-DE" w:bidi="de-DE"/>
      </w:rPr>
    </w:lvl>
    <w:lvl w:ilvl="7" w:tplc="DD0818D0">
      <w:numFmt w:val="bullet"/>
      <w:lvlText w:val="•"/>
      <w:lvlJc w:val="left"/>
      <w:pPr>
        <w:ind w:left="6788" w:hanging="365"/>
      </w:pPr>
      <w:rPr>
        <w:rFonts w:hint="default"/>
        <w:lang w:val="de-DE" w:eastAsia="de-DE" w:bidi="de-DE"/>
      </w:rPr>
    </w:lvl>
    <w:lvl w:ilvl="8" w:tplc="3898AF18">
      <w:numFmt w:val="bullet"/>
      <w:lvlText w:val="•"/>
      <w:lvlJc w:val="left"/>
      <w:pPr>
        <w:ind w:left="7721" w:hanging="365"/>
      </w:pPr>
      <w:rPr>
        <w:rFonts w:hint="default"/>
        <w:lang w:val="de-DE" w:eastAsia="de-DE" w:bidi="de-DE"/>
      </w:rPr>
    </w:lvl>
  </w:abstractNum>
  <w:abstractNum w:abstractNumId="19">
    <w:nsid w:val="65176A22"/>
    <w:multiLevelType w:val="hybridMultilevel"/>
    <w:tmpl w:val="F404D244"/>
    <w:lvl w:ilvl="0" w:tplc="F9CC8862">
      <w:start w:val="1"/>
      <w:numFmt w:val="lowerLetter"/>
      <w:lvlText w:val="%1)"/>
      <w:lvlJc w:val="left"/>
      <w:pPr>
        <w:ind w:left="256" w:hanging="365"/>
        <w:jc w:val="left"/>
      </w:pPr>
      <w:rPr>
        <w:rFonts w:ascii="Times New Roman" w:eastAsia="Times New Roman" w:hAnsi="Times New Roman" w:cs="Times New Roman" w:hint="default"/>
        <w:spacing w:val="-2"/>
        <w:w w:val="99"/>
        <w:sz w:val="24"/>
        <w:szCs w:val="24"/>
        <w:lang w:val="de-DE" w:eastAsia="de-DE" w:bidi="de-DE"/>
      </w:rPr>
    </w:lvl>
    <w:lvl w:ilvl="1" w:tplc="8336452A">
      <w:numFmt w:val="bullet"/>
      <w:lvlText w:val="•"/>
      <w:lvlJc w:val="left"/>
      <w:pPr>
        <w:ind w:left="1192" w:hanging="365"/>
      </w:pPr>
      <w:rPr>
        <w:rFonts w:hint="default"/>
        <w:lang w:val="de-DE" w:eastAsia="de-DE" w:bidi="de-DE"/>
      </w:rPr>
    </w:lvl>
    <w:lvl w:ilvl="2" w:tplc="C07CEDF4">
      <w:numFmt w:val="bullet"/>
      <w:lvlText w:val="•"/>
      <w:lvlJc w:val="left"/>
      <w:pPr>
        <w:ind w:left="2125" w:hanging="365"/>
      </w:pPr>
      <w:rPr>
        <w:rFonts w:hint="default"/>
        <w:lang w:val="de-DE" w:eastAsia="de-DE" w:bidi="de-DE"/>
      </w:rPr>
    </w:lvl>
    <w:lvl w:ilvl="3" w:tplc="485E986A">
      <w:numFmt w:val="bullet"/>
      <w:lvlText w:val="•"/>
      <w:lvlJc w:val="left"/>
      <w:pPr>
        <w:ind w:left="3057" w:hanging="365"/>
      </w:pPr>
      <w:rPr>
        <w:rFonts w:hint="default"/>
        <w:lang w:val="de-DE" w:eastAsia="de-DE" w:bidi="de-DE"/>
      </w:rPr>
    </w:lvl>
    <w:lvl w:ilvl="4" w:tplc="B20E5C06">
      <w:numFmt w:val="bullet"/>
      <w:lvlText w:val="•"/>
      <w:lvlJc w:val="left"/>
      <w:pPr>
        <w:ind w:left="3990" w:hanging="365"/>
      </w:pPr>
      <w:rPr>
        <w:rFonts w:hint="default"/>
        <w:lang w:val="de-DE" w:eastAsia="de-DE" w:bidi="de-DE"/>
      </w:rPr>
    </w:lvl>
    <w:lvl w:ilvl="5" w:tplc="E2684734">
      <w:numFmt w:val="bullet"/>
      <w:lvlText w:val="•"/>
      <w:lvlJc w:val="left"/>
      <w:pPr>
        <w:ind w:left="4923" w:hanging="365"/>
      </w:pPr>
      <w:rPr>
        <w:rFonts w:hint="default"/>
        <w:lang w:val="de-DE" w:eastAsia="de-DE" w:bidi="de-DE"/>
      </w:rPr>
    </w:lvl>
    <w:lvl w:ilvl="6" w:tplc="2952A17E">
      <w:numFmt w:val="bullet"/>
      <w:lvlText w:val="•"/>
      <w:lvlJc w:val="left"/>
      <w:pPr>
        <w:ind w:left="5855" w:hanging="365"/>
      </w:pPr>
      <w:rPr>
        <w:rFonts w:hint="default"/>
        <w:lang w:val="de-DE" w:eastAsia="de-DE" w:bidi="de-DE"/>
      </w:rPr>
    </w:lvl>
    <w:lvl w:ilvl="7" w:tplc="E250BC68">
      <w:numFmt w:val="bullet"/>
      <w:lvlText w:val="•"/>
      <w:lvlJc w:val="left"/>
      <w:pPr>
        <w:ind w:left="6788" w:hanging="365"/>
      </w:pPr>
      <w:rPr>
        <w:rFonts w:hint="default"/>
        <w:lang w:val="de-DE" w:eastAsia="de-DE" w:bidi="de-DE"/>
      </w:rPr>
    </w:lvl>
    <w:lvl w:ilvl="8" w:tplc="7B363A8E">
      <w:numFmt w:val="bullet"/>
      <w:lvlText w:val="•"/>
      <w:lvlJc w:val="left"/>
      <w:pPr>
        <w:ind w:left="7721" w:hanging="365"/>
      </w:pPr>
      <w:rPr>
        <w:rFonts w:hint="default"/>
        <w:lang w:val="de-DE" w:eastAsia="de-DE" w:bidi="de-DE"/>
      </w:rPr>
    </w:lvl>
  </w:abstractNum>
  <w:abstractNum w:abstractNumId="20">
    <w:nsid w:val="66D720C1"/>
    <w:multiLevelType w:val="hybridMultilevel"/>
    <w:tmpl w:val="846EE694"/>
    <w:lvl w:ilvl="0" w:tplc="49A0DB26">
      <w:start w:val="1"/>
      <w:numFmt w:val="lowerLetter"/>
      <w:lvlText w:val="%1)"/>
      <w:lvlJc w:val="left"/>
      <w:pPr>
        <w:ind w:left="256" w:hanging="365"/>
        <w:jc w:val="left"/>
      </w:pPr>
      <w:rPr>
        <w:rFonts w:ascii="Times New Roman" w:eastAsia="Times New Roman" w:hAnsi="Times New Roman" w:cs="Times New Roman" w:hint="default"/>
        <w:spacing w:val="-2"/>
        <w:w w:val="99"/>
        <w:sz w:val="24"/>
        <w:szCs w:val="24"/>
        <w:lang w:val="de-DE" w:eastAsia="de-DE" w:bidi="de-DE"/>
      </w:rPr>
    </w:lvl>
    <w:lvl w:ilvl="1" w:tplc="BC4E7160">
      <w:numFmt w:val="bullet"/>
      <w:lvlText w:val="•"/>
      <w:lvlJc w:val="left"/>
      <w:pPr>
        <w:ind w:left="1192" w:hanging="365"/>
      </w:pPr>
      <w:rPr>
        <w:rFonts w:hint="default"/>
        <w:lang w:val="de-DE" w:eastAsia="de-DE" w:bidi="de-DE"/>
      </w:rPr>
    </w:lvl>
    <w:lvl w:ilvl="2" w:tplc="D0980324">
      <w:numFmt w:val="bullet"/>
      <w:lvlText w:val="•"/>
      <w:lvlJc w:val="left"/>
      <w:pPr>
        <w:ind w:left="2125" w:hanging="365"/>
      </w:pPr>
      <w:rPr>
        <w:rFonts w:hint="default"/>
        <w:lang w:val="de-DE" w:eastAsia="de-DE" w:bidi="de-DE"/>
      </w:rPr>
    </w:lvl>
    <w:lvl w:ilvl="3" w:tplc="EE3C322E">
      <w:numFmt w:val="bullet"/>
      <w:lvlText w:val="•"/>
      <w:lvlJc w:val="left"/>
      <w:pPr>
        <w:ind w:left="3057" w:hanging="365"/>
      </w:pPr>
      <w:rPr>
        <w:rFonts w:hint="default"/>
        <w:lang w:val="de-DE" w:eastAsia="de-DE" w:bidi="de-DE"/>
      </w:rPr>
    </w:lvl>
    <w:lvl w:ilvl="4" w:tplc="7A36FB5C">
      <w:numFmt w:val="bullet"/>
      <w:lvlText w:val="•"/>
      <w:lvlJc w:val="left"/>
      <w:pPr>
        <w:ind w:left="3990" w:hanging="365"/>
      </w:pPr>
      <w:rPr>
        <w:rFonts w:hint="default"/>
        <w:lang w:val="de-DE" w:eastAsia="de-DE" w:bidi="de-DE"/>
      </w:rPr>
    </w:lvl>
    <w:lvl w:ilvl="5" w:tplc="AB0EA898">
      <w:numFmt w:val="bullet"/>
      <w:lvlText w:val="•"/>
      <w:lvlJc w:val="left"/>
      <w:pPr>
        <w:ind w:left="4923" w:hanging="365"/>
      </w:pPr>
      <w:rPr>
        <w:rFonts w:hint="default"/>
        <w:lang w:val="de-DE" w:eastAsia="de-DE" w:bidi="de-DE"/>
      </w:rPr>
    </w:lvl>
    <w:lvl w:ilvl="6" w:tplc="4CF6F920">
      <w:numFmt w:val="bullet"/>
      <w:lvlText w:val="•"/>
      <w:lvlJc w:val="left"/>
      <w:pPr>
        <w:ind w:left="5855" w:hanging="365"/>
      </w:pPr>
      <w:rPr>
        <w:rFonts w:hint="default"/>
        <w:lang w:val="de-DE" w:eastAsia="de-DE" w:bidi="de-DE"/>
      </w:rPr>
    </w:lvl>
    <w:lvl w:ilvl="7" w:tplc="F96E8616">
      <w:numFmt w:val="bullet"/>
      <w:lvlText w:val="•"/>
      <w:lvlJc w:val="left"/>
      <w:pPr>
        <w:ind w:left="6788" w:hanging="365"/>
      </w:pPr>
      <w:rPr>
        <w:rFonts w:hint="default"/>
        <w:lang w:val="de-DE" w:eastAsia="de-DE" w:bidi="de-DE"/>
      </w:rPr>
    </w:lvl>
    <w:lvl w:ilvl="8" w:tplc="9F389D4A">
      <w:numFmt w:val="bullet"/>
      <w:lvlText w:val="•"/>
      <w:lvlJc w:val="left"/>
      <w:pPr>
        <w:ind w:left="7721" w:hanging="365"/>
      </w:pPr>
      <w:rPr>
        <w:rFonts w:hint="default"/>
        <w:lang w:val="de-DE" w:eastAsia="de-DE" w:bidi="de-DE"/>
      </w:rPr>
    </w:lvl>
  </w:abstractNum>
  <w:abstractNum w:abstractNumId="21">
    <w:nsid w:val="6B073C5E"/>
    <w:multiLevelType w:val="hybridMultilevel"/>
    <w:tmpl w:val="3FBA1592"/>
    <w:lvl w:ilvl="0" w:tplc="0358AA48">
      <w:start w:val="1"/>
      <w:numFmt w:val="lowerLetter"/>
      <w:lvlText w:val="%1)"/>
      <w:lvlJc w:val="left"/>
      <w:pPr>
        <w:ind w:left="256" w:hanging="365"/>
        <w:jc w:val="left"/>
      </w:pPr>
      <w:rPr>
        <w:rFonts w:ascii="Times New Roman" w:eastAsia="Times New Roman" w:hAnsi="Times New Roman" w:cs="Times New Roman" w:hint="default"/>
        <w:spacing w:val="-2"/>
        <w:w w:val="99"/>
        <w:sz w:val="24"/>
        <w:szCs w:val="24"/>
        <w:lang w:val="de-DE" w:eastAsia="de-DE" w:bidi="de-DE"/>
      </w:rPr>
    </w:lvl>
    <w:lvl w:ilvl="1" w:tplc="2ECCB4C6">
      <w:numFmt w:val="bullet"/>
      <w:lvlText w:val="•"/>
      <w:lvlJc w:val="left"/>
      <w:pPr>
        <w:ind w:left="1192" w:hanging="365"/>
      </w:pPr>
      <w:rPr>
        <w:rFonts w:hint="default"/>
        <w:lang w:val="de-DE" w:eastAsia="de-DE" w:bidi="de-DE"/>
      </w:rPr>
    </w:lvl>
    <w:lvl w:ilvl="2" w:tplc="A3CC6AC8">
      <w:numFmt w:val="bullet"/>
      <w:lvlText w:val="•"/>
      <w:lvlJc w:val="left"/>
      <w:pPr>
        <w:ind w:left="2125" w:hanging="365"/>
      </w:pPr>
      <w:rPr>
        <w:rFonts w:hint="default"/>
        <w:lang w:val="de-DE" w:eastAsia="de-DE" w:bidi="de-DE"/>
      </w:rPr>
    </w:lvl>
    <w:lvl w:ilvl="3" w:tplc="E452B1BC">
      <w:numFmt w:val="bullet"/>
      <w:lvlText w:val="•"/>
      <w:lvlJc w:val="left"/>
      <w:pPr>
        <w:ind w:left="3057" w:hanging="365"/>
      </w:pPr>
      <w:rPr>
        <w:rFonts w:hint="default"/>
        <w:lang w:val="de-DE" w:eastAsia="de-DE" w:bidi="de-DE"/>
      </w:rPr>
    </w:lvl>
    <w:lvl w:ilvl="4" w:tplc="26E47D20">
      <w:numFmt w:val="bullet"/>
      <w:lvlText w:val="•"/>
      <w:lvlJc w:val="left"/>
      <w:pPr>
        <w:ind w:left="3990" w:hanging="365"/>
      </w:pPr>
      <w:rPr>
        <w:rFonts w:hint="default"/>
        <w:lang w:val="de-DE" w:eastAsia="de-DE" w:bidi="de-DE"/>
      </w:rPr>
    </w:lvl>
    <w:lvl w:ilvl="5" w:tplc="B7DABD64">
      <w:numFmt w:val="bullet"/>
      <w:lvlText w:val="•"/>
      <w:lvlJc w:val="left"/>
      <w:pPr>
        <w:ind w:left="4923" w:hanging="365"/>
      </w:pPr>
      <w:rPr>
        <w:rFonts w:hint="default"/>
        <w:lang w:val="de-DE" w:eastAsia="de-DE" w:bidi="de-DE"/>
      </w:rPr>
    </w:lvl>
    <w:lvl w:ilvl="6" w:tplc="470C2576">
      <w:numFmt w:val="bullet"/>
      <w:lvlText w:val="•"/>
      <w:lvlJc w:val="left"/>
      <w:pPr>
        <w:ind w:left="5855" w:hanging="365"/>
      </w:pPr>
      <w:rPr>
        <w:rFonts w:hint="default"/>
        <w:lang w:val="de-DE" w:eastAsia="de-DE" w:bidi="de-DE"/>
      </w:rPr>
    </w:lvl>
    <w:lvl w:ilvl="7" w:tplc="932A3512">
      <w:numFmt w:val="bullet"/>
      <w:lvlText w:val="•"/>
      <w:lvlJc w:val="left"/>
      <w:pPr>
        <w:ind w:left="6788" w:hanging="365"/>
      </w:pPr>
      <w:rPr>
        <w:rFonts w:hint="default"/>
        <w:lang w:val="de-DE" w:eastAsia="de-DE" w:bidi="de-DE"/>
      </w:rPr>
    </w:lvl>
    <w:lvl w:ilvl="8" w:tplc="5CB884C8">
      <w:numFmt w:val="bullet"/>
      <w:lvlText w:val="•"/>
      <w:lvlJc w:val="left"/>
      <w:pPr>
        <w:ind w:left="7721" w:hanging="365"/>
      </w:pPr>
      <w:rPr>
        <w:rFonts w:hint="default"/>
        <w:lang w:val="de-DE" w:eastAsia="de-DE" w:bidi="de-DE"/>
      </w:rPr>
    </w:lvl>
  </w:abstractNum>
  <w:abstractNum w:abstractNumId="22">
    <w:nsid w:val="782E59C0"/>
    <w:multiLevelType w:val="hybridMultilevel"/>
    <w:tmpl w:val="DCF421F4"/>
    <w:lvl w:ilvl="0" w:tplc="CEDE993A">
      <w:start w:val="1"/>
      <w:numFmt w:val="lowerLetter"/>
      <w:lvlText w:val="%1)"/>
      <w:lvlJc w:val="left"/>
      <w:pPr>
        <w:ind w:left="256" w:hanging="365"/>
        <w:jc w:val="left"/>
      </w:pPr>
      <w:rPr>
        <w:rFonts w:ascii="Times New Roman" w:eastAsia="Times New Roman" w:hAnsi="Times New Roman" w:cs="Times New Roman" w:hint="default"/>
        <w:spacing w:val="-2"/>
        <w:w w:val="99"/>
        <w:sz w:val="24"/>
        <w:szCs w:val="24"/>
        <w:lang w:val="de-DE" w:eastAsia="de-DE" w:bidi="de-DE"/>
      </w:rPr>
    </w:lvl>
    <w:lvl w:ilvl="1" w:tplc="D58CEB9E">
      <w:numFmt w:val="bullet"/>
      <w:lvlText w:val="•"/>
      <w:lvlJc w:val="left"/>
      <w:pPr>
        <w:ind w:left="1192" w:hanging="365"/>
      </w:pPr>
      <w:rPr>
        <w:rFonts w:hint="default"/>
        <w:lang w:val="de-DE" w:eastAsia="de-DE" w:bidi="de-DE"/>
      </w:rPr>
    </w:lvl>
    <w:lvl w:ilvl="2" w:tplc="8C1C8262">
      <w:numFmt w:val="bullet"/>
      <w:lvlText w:val="•"/>
      <w:lvlJc w:val="left"/>
      <w:pPr>
        <w:ind w:left="2125" w:hanging="365"/>
      </w:pPr>
      <w:rPr>
        <w:rFonts w:hint="default"/>
        <w:lang w:val="de-DE" w:eastAsia="de-DE" w:bidi="de-DE"/>
      </w:rPr>
    </w:lvl>
    <w:lvl w:ilvl="3" w:tplc="8A30B416">
      <w:numFmt w:val="bullet"/>
      <w:lvlText w:val="•"/>
      <w:lvlJc w:val="left"/>
      <w:pPr>
        <w:ind w:left="3057" w:hanging="365"/>
      </w:pPr>
      <w:rPr>
        <w:rFonts w:hint="default"/>
        <w:lang w:val="de-DE" w:eastAsia="de-DE" w:bidi="de-DE"/>
      </w:rPr>
    </w:lvl>
    <w:lvl w:ilvl="4" w:tplc="30163946">
      <w:numFmt w:val="bullet"/>
      <w:lvlText w:val="•"/>
      <w:lvlJc w:val="left"/>
      <w:pPr>
        <w:ind w:left="3990" w:hanging="365"/>
      </w:pPr>
      <w:rPr>
        <w:rFonts w:hint="default"/>
        <w:lang w:val="de-DE" w:eastAsia="de-DE" w:bidi="de-DE"/>
      </w:rPr>
    </w:lvl>
    <w:lvl w:ilvl="5" w:tplc="8DBCD398">
      <w:numFmt w:val="bullet"/>
      <w:lvlText w:val="•"/>
      <w:lvlJc w:val="left"/>
      <w:pPr>
        <w:ind w:left="4923" w:hanging="365"/>
      </w:pPr>
      <w:rPr>
        <w:rFonts w:hint="default"/>
        <w:lang w:val="de-DE" w:eastAsia="de-DE" w:bidi="de-DE"/>
      </w:rPr>
    </w:lvl>
    <w:lvl w:ilvl="6" w:tplc="06D20790">
      <w:numFmt w:val="bullet"/>
      <w:lvlText w:val="•"/>
      <w:lvlJc w:val="left"/>
      <w:pPr>
        <w:ind w:left="5855" w:hanging="365"/>
      </w:pPr>
      <w:rPr>
        <w:rFonts w:hint="default"/>
        <w:lang w:val="de-DE" w:eastAsia="de-DE" w:bidi="de-DE"/>
      </w:rPr>
    </w:lvl>
    <w:lvl w:ilvl="7" w:tplc="6248BE8E">
      <w:numFmt w:val="bullet"/>
      <w:lvlText w:val="•"/>
      <w:lvlJc w:val="left"/>
      <w:pPr>
        <w:ind w:left="6788" w:hanging="365"/>
      </w:pPr>
      <w:rPr>
        <w:rFonts w:hint="default"/>
        <w:lang w:val="de-DE" w:eastAsia="de-DE" w:bidi="de-DE"/>
      </w:rPr>
    </w:lvl>
    <w:lvl w:ilvl="8" w:tplc="06A419A4">
      <w:numFmt w:val="bullet"/>
      <w:lvlText w:val="•"/>
      <w:lvlJc w:val="left"/>
      <w:pPr>
        <w:ind w:left="7721" w:hanging="365"/>
      </w:pPr>
      <w:rPr>
        <w:rFonts w:hint="default"/>
        <w:lang w:val="de-DE" w:eastAsia="de-DE" w:bidi="de-DE"/>
      </w:rPr>
    </w:lvl>
  </w:abstractNum>
  <w:abstractNum w:abstractNumId="23">
    <w:nsid w:val="7F6C387D"/>
    <w:multiLevelType w:val="hybridMultilevel"/>
    <w:tmpl w:val="C32854A0"/>
    <w:lvl w:ilvl="0" w:tplc="E1F4E27A">
      <w:start w:val="1"/>
      <w:numFmt w:val="decimal"/>
      <w:lvlText w:val="%1."/>
      <w:lvlJc w:val="left"/>
      <w:pPr>
        <w:ind w:left="256" w:hanging="360"/>
        <w:jc w:val="left"/>
      </w:pPr>
      <w:rPr>
        <w:rFonts w:ascii="Times New Roman" w:eastAsia="Times New Roman" w:hAnsi="Times New Roman" w:cs="Times New Roman" w:hint="default"/>
        <w:b/>
        <w:bCs/>
        <w:spacing w:val="-2"/>
        <w:w w:val="99"/>
        <w:sz w:val="24"/>
        <w:szCs w:val="24"/>
        <w:lang w:val="de-DE" w:eastAsia="de-DE" w:bidi="de-DE"/>
      </w:rPr>
    </w:lvl>
    <w:lvl w:ilvl="1" w:tplc="E3AE5034">
      <w:numFmt w:val="bullet"/>
      <w:lvlText w:val="•"/>
      <w:lvlJc w:val="left"/>
      <w:pPr>
        <w:ind w:left="1192" w:hanging="360"/>
      </w:pPr>
      <w:rPr>
        <w:rFonts w:hint="default"/>
        <w:lang w:val="de-DE" w:eastAsia="de-DE" w:bidi="de-DE"/>
      </w:rPr>
    </w:lvl>
    <w:lvl w:ilvl="2" w:tplc="2CDEA51C">
      <w:numFmt w:val="bullet"/>
      <w:lvlText w:val="•"/>
      <w:lvlJc w:val="left"/>
      <w:pPr>
        <w:ind w:left="2125" w:hanging="360"/>
      </w:pPr>
      <w:rPr>
        <w:rFonts w:hint="default"/>
        <w:lang w:val="de-DE" w:eastAsia="de-DE" w:bidi="de-DE"/>
      </w:rPr>
    </w:lvl>
    <w:lvl w:ilvl="3" w:tplc="90663DBE">
      <w:numFmt w:val="bullet"/>
      <w:lvlText w:val="•"/>
      <w:lvlJc w:val="left"/>
      <w:pPr>
        <w:ind w:left="3057" w:hanging="360"/>
      </w:pPr>
      <w:rPr>
        <w:rFonts w:hint="default"/>
        <w:lang w:val="de-DE" w:eastAsia="de-DE" w:bidi="de-DE"/>
      </w:rPr>
    </w:lvl>
    <w:lvl w:ilvl="4" w:tplc="11D45FD0">
      <w:numFmt w:val="bullet"/>
      <w:lvlText w:val="•"/>
      <w:lvlJc w:val="left"/>
      <w:pPr>
        <w:ind w:left="3990" w:hanging="360"/>
      </w:pPr>
      <w:rPr>
        <w:rFonts w:hint="default"/>
        <w:lang w:val="de-DE" w:eastAsia="de-DE" w:bidi="de-DE"/>
      </w:rPr>
    </w:lvl>
    <w:lvl w:ilvl="5" w:tplc="3D8A3CA4">
      <w:numFmt w:val="bullet"/>
      <w:lvlText w:val="•"/>
      <w:lvlJc w:val="left"/>
      <w:pPr>
        <w:ind w:left="4923" w:hanging="360"/>
      </w:pPr>
      <w:rPr>
        <w:rFonts w:hint="default"/>
        <w:lang w:val="de-DE" w:eastAsia="de-DE" w:bidi="de-DE"/>
      </w:rPr>
    </w:lvl>
    <w:lvl w:ilvl="6" w:tplc="B2585D0C">
      <w:numFmt w:val="bullet"/>
      <w:lvlText w:val="•"/>
      <w:lvlJc w:val="left"/>
      <w:pPr>
        <w:ind w:left="5855" w:hanging="360"/>
      </w:pPr>
      <w:rPr>
        <w:rFonts w:hint="default"/>
        <w:lang w:val="de-DE" w:eastAsia="de-DE" w:bidi="de-DE"/>
      </w:rPr>
    </w:lvl>
    <w:lvl w:ilvl="7" w:tplc="0180D7DE">
      <w:numFmt w:val="bullet"/>
      <w:lvlText w:val="•"/>
      <w:lvlJc w:val="left"/>
      <w:pPr>
        <w:ind w:left="6788" w:hanging="360"/>
      </w:pPr>
      <w:rPr>
        <w:rFonts w:hint="default"/>
        <w:lang w:val="de-DE" w:eastAsia="de-DE" w:bidi="de-DE"/>
      </w:rPr>
    </w:lvl>
    <w:lvl w:ilvl="8" w:tplc="14821F80">
      <w:numFmt w:val="bullet"/>
      <w:lvlText w:val="•"/>
      <w:lvlJc w:val="left"/>
      <w:pPr>
        <w:ind w:left="7721" w:hanging="360"/>
      </w:pPr>
      <w:rPr>
        <w:rFonts w:hint="default"/>
        <w:lang w:val="de-DE" w:eastAsia="de-DE" w:bidi="de-DE"/>
      </w:rPr>
    </w:lvl>
  </w:abstractNum>
  <w:num w:numId="1">
    <w:abstractNumId w:val="6"/>
  </w:num>
  <w:num w:numId="2">
    <w:abstractNumId w:val="20"/>
  </w:num>
  <w:num w:numId="3">
    <w:abstractNumId w:val="15"/>
  </w:num>
  <w:num w:numId="4">
    <w:abstractNumId w:val="10"/>
  </w:num>
  <w:num w:numId="5">
    <w:abstractNumId w:val="19"/>
  </w:num>
  <w:num w:numId="6">
    <w:abstractNumId w:val="21"/>
  </w:num>
  <w:num w:numId="7">
    <w:abstractNumId w:val="13"/>
  </w:num>
  <w:num w:numId="8">
    <w:abstractNumId w:val="9"/>
  </w:num>
  <w:num w:numId="9">
    <w:abstractNumId w:val="2"/>
  </w:num>
  <w:num w:numId="10">
    <w:abstractNumId w:val="0"/>
  </w:num>
  <w:num w:numId="11">
    <w:abstractNumId w:val="12"/>
  </w:num>
  <w:num w:numId="12">
    <w:abstractNumId w:val="11"/>
  </w:num>
  <w:num w:numId="13">
    <w:abstractNumId w:val="22"/>
  </w:num>
  <w:num w:numId="14">
    <w:abstractNumId w:val="4"/>
  </w:num>
  <w:num w:numId="15">
    <w:abstractNumId w:val="23"/>
  </w:num>
  <w:num w:numId="16">
    <w:abstractNumId w:val="18"/>
  </w:num>
  <w:num w:numId="17">
    <w:abstractNumId w:val="14"/>
  </w:num>
  <w:num w:numId="18">
    <w:abstractNumId w:val="17"/>
  </w:num>
  <w:num w:numId="19">
    <w:abstractNumId w:val="7"/>
  </w:num>
  <w:num w:numId="20">
    <w:abstractNumId w:val="5"/>
  </w:num>
  <w:num w:numId="21">
    <w:abstractNumId w:val="3"/>
  </w:num>
  <w:num w:numId="22">
    <w:abstractNumId w:val="16"/>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F89"/>
    <w:rsid w:val="002036D7"/>
    <w:rsid w:val="00B33F8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Pr>
      <w:rFonts w:ascii="Times New Roman" w:eastAsia="Times New Roman" w:hAnsi="Times New Roman" w:cs="Times New Roman"/>
      <w:lang w:val="de-DE" w:eastAsia="de-DE" w:bidi="de-DE"/>
    </w:rPr>
  </w:style>
  <w:style w:type="paragraph" w:styleId="berschrift1">
    <w:name w:val="heading 1"/>
    <w:basedOn w:val="Standard"/>
    <w:uiPriority w:val="1"/>
    <w:qFormat/>
    <w:pPr>
      <w:spacing w:before="90"/>
      <w:ind w:left="256"/>
      <w:outlineLvl w:val="0"/>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4"/>
      <w:szCs w:val="24"/>
    </w:rPr>
  </w:style>
  <w:style w:type="paragraph" w:styleId="Listenabsatz">
    <w:name w:val="List Paragraph"/>
    <w:basedOn w:val="Standard"/>
    <w:uiPriority w:val="1"/>
    <w:qFormat/>
    <w:pPr>
      <w:ind w:left="256"/>
    </w:pPr>
  </w:style>
  <w:style w:type="paragraph" w:customStyle="1" w:styleId="TableParagraph">
    <w:name w:val="Table Paragraph"/>
    <w:basedOn w:val="Standard"/>
    <w:uiPriority w:val="1"/>
    <w:qFormat/>
    <w:pPr>
      <w:spacing w:before="27"/>
      <w:ind w:left="200"/>
    </w:pPr>
  </w:style>
  <w:style w:type="paragraph" w:styleId="Sprechblasentext">
    <w:name w:val="Balloon Text"/>
    <w:basedOn w:val="Standard"/>
    <w:link w:val="SprechblasentextZchn"/>
    <w:uiPriority w:val="99"/>
    <w:semiHidden/>
    <w:unhideWhenUsed/>
    <w:rsid w:val="002036D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36D7"/>
    <w:rPr>
      <w:rFonts w:ascii="Tahoma" w:eastAsia="Times New Roman" w:hAnsi="Tahoma" w:cs="Tahoma"/>
      <w:sz w:val="16"/>
      <w:szCs w:val="16"/>
      <w:lang w:val="de-DE" w:eastAsia="de-DE" w:bidi="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Pr>
      <w:rFonts w:ascii="Times New Roman" w:eastAsia="Times New Roman" w:hAnsi="Times New Roman" w:cs="Times New Roman"/>
      <w:lang w:val="de-DE" w:eastAsia="de-DE" w:bidi="de-DE"/>
    </w:rPr>
  </w:style>
  <w:style w:type="paragraph" w:styleId="berschrift1">
    <w:name w:val="heading 1"/>
    <w:basedOn w:val="Standard"/>
    <w:uiPriority w:val="1"/>
    <w:qFormat/>
    <w:pPr>
      <w:spacing w:before="90"/>
      <w:ind w:left="256"/>
      <w:outlineLvl w:val="0"/>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4"/>
      <w:szCs w:val="24"/>
    </w:rPr>
  </w:style>
  <w:style w:type="paragraph" w:styleId="Listenabsatz">
    <w:name w:val="List Paragraph"/>
    <w:basedOn w:val="Standard"/>
    <w:uiPriority w:val="1"/>
    <w:qFormat/>
    <w:pPr>
      <w:ind w:left="256"/>
    </w:pPr>
  </w:style>
  <w:style w:type="paragraph" w:customStyle="1" w:styleId="TableParagraph">
    <w:name w:val="Table Paragraph"/>
    <w:basedOn w:val="Standard"/>
    <w:uiPriority w:val="1"/>
    <w:qFormat/>
    <w:pPr>
      <w:spacing w:before="27"/>
      <w:ind w:left="200"/>
    </w:pPr>
  </w:style>
  <w:style w:type="paragraph" w:styleId="Sprechblasentext">
    <w:name w:val="Balloon Text"/>
    <w:basedOn w:val="Standard"/>
    <w:link w:val="SprechblasentextZchn"/>
    <w:uiPriority w:val="99"/>
    <w:semiHidden/>
    <w:unhideWhenUsed/>
    <w:rsid w:val="002036D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36D7"/>
    <w:rPr>
      <w:rFonts w:ascii="Tahoma" w:eastAsia="Times New Roman" w:hAnsi="Tahoma" w:cs="Tahoma"/>
      <w:sz w:val="16"/>
      <w:szCs w:val="16"/>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brieftauben.at/pages/03_Reiseordnung/Reiseordnung_9.htm"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rieftauben.at/pages/03_Reiseordnung/Reiseordnung_9.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7932</Words>
  <Characters>49974</Characters>
  <Application>Microsoft Office Word</Application>
  <DocSecurity>0</DocSecurity>
  <Lines>416</Lines>
  <Paragraphs>115</Paragraphs>
  <ScaleCrop>false</ScaleCrop>
  <HeadingPairs>
    <vt:vector size="2" baseType="variant">
      <vt:variant>
        <vt:lpstr>Titel</vt:lpstr>
      </vt:variant>
      <vt:variant>
        <vt:i4>1</vt:i4>
      </vt:variant>
    </vt:vector>
  </HeadingPairs>
  <TitlesOfParts>
    <vt:vector size="1" baseType="lpstr">
      <vt:lpstr>Reiseordnung</vt:lpstr>
    </vt:vector>
  </TitlesOfParts>
  <Company/>
  <LinksUpToDate>false</LinksUpToDate>
  <CharactersWithSpaces>57791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Reiseordnung</dc:title>
  <dc:creator>Bartel Gerhard</dc:creator>
  <cp:lastModifiedBy>Josef</cp:lastModifiedBy>
  <cp:revision>2</cp:revision>
  <dcterms:created xsi:type="dcterms:W3CDTF">2019-02-04T15:13:00Z</dcterms:created>
  <dcterms:modified xsi:type="dcterms:W3CDTF">2019-02-04T15:13:00Z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2014-09-02T00:00:00Z</vt:filetime>
  </property>
  <property fmtid="{D5CDD505-2E9C-101B-9397-08002B2CF9AE}" pid="3" name="Creator">
    <vt:lpwstr>Microsoft® Word 2010</vt:lpwstr>
  </property>
  <property fmtid="{D5CDD505-2E9C-101B-9397-08002B2CF9AE}" pid="4" name="LastSaved">
    <vt:filetime>2019-02-04T00:00:00Z</vt:filetime>
  </property>
</Properties>
</file>